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688" w:rsidRPr="00D21BFC" w:rsidRDefault="007A2688" w:rsidP="007A2688">
      <w:pPr>
        <w:pStyle w:val="Tittel"/>
        <w:jc w:val="center"/>
        <w:rPr>
          <w:rFonts w:ascii="Museo 300" w:hAnsi="Museo 300"/>
          <w:noProof/>
          <w:sz w:val="32"/>
          <w:szCs w:val="32"/>
        </w:rPr>
      </w:pPr>
    </w:p>
    <w:p w:rsidR="007A2688" w:rsidRPr="00D21BFC" w:rsidRDefault="007A2688" w:rsidP="007A2688">
      <w:pPr>
        <w:pStyle w:val="Tittel"/>
        <w:jc w:val="center"/>
        <w:rPr>
          <w:rFonts w:ascii="Museo 300" w:hAnsi="Museo 300"/>
          <w:noProof/>
          <w:sz w:val="32"/>
          <w:szCs w:val="32"/>
        </w:rPr>
      </w:pPr>
    </w:p>
    <w:p w:rsidR="007A2688" w:rsidRPr="00D21BFC" w:rsidRDefault="007A2688" w:rsidP="007A2688">
      <w:pPr>
        <w:pStyle w:val="Tittel"/>
        <w:jc w:val="center"/>
        <w:rPr>
          <w:rFonts w:ascii="Museo 300" w:hAnsi="Museo 300"/>
          <w:noProof/>
          <w:sz w:val="32"/>
          <w:szCs w:val="32"/>
        </w:rPr>
      </w:pPr>
    </w:p>
    <w:p w:rsidR="007A2688" w:rsidRPr="00D21BFC" w:rsidRDefault="007A2688" w:rsidP="007A2688">
      <w:pPr>
        <w:pStyle w:val="Tittel"/>
        <w:jc w:val="center"/>
        <w:rPr>
          <w:rFonts w:ascii="Museo 300" w:hAnsi="Museo 300"/>
          <w:noProof/>
          <w:sz w:val="32"/>
          <w:szCs w:val="32"/>
        </w:rPr>
      </w:pPr>
    </w:p>
    <w:p w:rsidR="007A2688" w:rsidRPr="00D21BFC" w:rsidRDefault="007A2688" w:rsidP="007A2688">
      <w:pPr>
        <w:spacing w:after="200" w:line="276" w:lineRule="auto"/>
        <w:jc w:val="center"/>
        <w:rPr>
          <w:rFonts w:ascii="Museo 300" w:eastAsia="Times New Roman" w:hAnsi="Museo 300"/>
        </w:rPr>
      </w:pPr>
      <w:r w:rsidRPr="00D21BFC">
        <w:rPr>
          <w:rFonts w:ascii="Museo 300" w:eastAsia="Times New Roman" w:hAnsi="Museo 300"/>
          <w:noProof/>
        </w:rPr>
        <w:drawing>
          <wp:inline distT="0" distB="0" distL="0" distR="0" wp14:anchorId="6AE9D10D" wp14:editId="2705CC4C">
            <wp:extent cx="1971675" cy="1971675"/>
            <wp:effectExtent l="0" t="0" r="9525" b="9525"/>
            <wp:docPr id="4" name="Picture 1" descr="3 LOGO liten button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LOGO liten button 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1971675"/>
                    </a:xfrm>
                    <a:prstGeom prst="rect">
                      <a:avLst/>
                    </a:prstGeom>
                    <a:noFill/>
                    <a:ln>
                      <a:noFill/>
                    </a:ln>
                  </pic:spPr>
                </pic:pic>
              </a:graphicData>
            </a:graphic>
          </wp:inline>
        </w:drawing>
      </w:r>
    </w:p>
    <w:p w:rsidR="004766E5" w:rsidRPr="00D21BFC" w:rsidRDefault="007A2688" w:rsidP="00B06E5C">
      <w:pPr>
        <w:spacing w:after="200" w:line="276" w:lineRule="auto"/>
        <w:rPr>
          <w:rFonts w:ascii="Museo 300" w:eastAsia="Times New Roman" w:hAnsi="Museo 300" w:cs="Arial"/>
          <w:b/>
          <w:sz w:val="44"/>
          <w:szCs w:val="44"/>
        </w:rPr>
      </w:pPr>
      <w:r w:rsidRPr="00D21BFC">
        <w:rPr>
          <w:rFonts w:ascii="Museo 300" w:eastAsia="Times New Roman" w:hAnsi="Museo 300" w:cs="Arial"/>
          <w:b/>
          <w:sz w:val="44"/>
          <w:szCs w:val="44"/>
        </w:rPr>
        <w:t>Politisk analyse</w:t>
      </w:r>
      <w:r w:rsidR="00B06E5C" w:rsidRPr="00D21BFC">
        <w:rPr>
          <w:rFonts w:ascii="Museo 300" w:eastAsia="Times New Roman" w:hAnsi="Museo 300" w:cs="Arial"/>
          <w:b/>
          <w:sz w:val="44"/>
          <w:szCs w:val="44"/>
        </w:rPr>
        <w:t xml:space="preserve"> 2016</w:t>
      </w:r>
    </w:p>
    <w:sdt>
      <w:sdtPr>
        <w:rPr>
          <w:rFonts w:ascii="Museo 300" w:eastAsiaTheme="minorEastAsia" w:hAnsi="Museo 300" w:cstheme="minorBidi"/>
          <w:b w:val="0"/>
          <w:bCs w:val="0"/>
          <w:color w:val="auto"/>
          <w:sz w:val="24"/>
          <w:szCs w:val="24"/>
          <w:lang w:val="nb-NO" w:eastAsia="nb-NO"/>
        </w:rPr>
        <w:id w:val="2142381054"/>
        <w:docPartObj>
          <w:docPartGallery w:val="Table of Contents"/>
          <w:docPartUnique/>
        </w:docPartObj>
      </w:sdtPr>
      <w:sdtEndPr>
        <w:rPr>
          <w:rFonts w:eastAsia="MS Mincho" w:cs="Times New Roman"/>
          <w:sz w:val="22"/>
          <w:szCs w:val="22"/>
        </w:rPr>
      </w:sdtEndPr>
      <w:sdtContent>
        <w:p w:rsidR="004766E5" w:rsidRPr="00D21BFC" w:rsidRDefault="004766E5" w:rsidP="004766E5">
          <w:pPr>
            <w:pStyle w:val="Overskriftforinnholdsfortegnelse"/>
            <w:rPr>
              <w:rFonts w:ascii="Museo 300" w:hAnsi="Museo 300"/>
              <w:lang w:val="nb-NO"/>
            </w:rPr>
          </w:pPr>
          <w:r w:rsidRPr="00D21BFC">
            <w:rPr>
              <w:rFonts w:ascii="Museo 300" w:hAnsi="Museo 300"/>
              <w:lang w:val="nb-NO"/>
            </w:rPr>
            <w:t>Innhold</w:t>
          </w:r>
          <w:bookmarkStart w:id="0" w:name="_GoBack"/>
          <w:bookmarkEnd w:id="0"/>
        </w:p>
        <w:p w:rsidR="00404CF1" w:rsidRDefault="004766E5">
          <w:pPr>
            <w:pStyle w:val="INNH1"/>
            <w:tabs>
              <w:tab w:val="right" w:leader="dot" w:pos="9062"/>
            </w:tabs>
            <w:rPr>
              <w:b w:val="0"/>
              <w:noProof/>
              <w:sz w:val="22"/>
              <w:szCs w:val="22"/>
              <w:lang w:val="nb-NO" w:eastAsia="nb-NO"/>
            </w:rPr>
          </w:pPr>
          <w:r w:rsidRPr="00D21BFC">
            <w:rPr>
              <w:rFonts w:ascii="Museo 300" w:hAnsi="Museo 300"/>
              <w:lang w:val="nb-NO"/>
            </w:rPr>
            <w:fldChar w:fldCharType="begin"/>
          </w:r>
          <w:r w:rsidRPr="00D21BFC">
            <w:rPr>
              <w:rFonts w:ascii="Museo 300" w:hAnsi="Museo 300"/>
              <w:lang w:val="nb-NO"/>
            </w:rPr>
            <w:instrText xml:space="preserve"> TOC \o "1-3" \h \z \u </w:instrText>
          </w:r>
          <w:r w:rsidRPr="00D21BFC">
            <w:rPr>
              <w:rFonts w:ascii="Museo 300" w:hAnsi="Museo 300"/>
              <w:lang w:val="nb-NO"/>
            </w:rPr>
            <w:fldChar w:fldCharType="separate"/>
          </w:r>
          <w:hyperlink w:anchor="_Toc445978740" w:history="1">
            <w:r w:rsidR="00404CF1" w:rsidRPr="00362E46">
              <w:rPr>
                <w:rStyle w:val="Hyperkobling"/>
                <w:rFonts w:ascii="Museo 300" w:hAnsi="Museo 300"/>
                <w:noProof/>
              </w:rPr>
              <w:t>Sosiale bevegelser og kollektiv kamp</w:t>
            </w:r>
            <w:r w:rsidR="00404CF1">
              <w:rPr>
                <w:noProof/>
                <w:webHidden/>
              </w:rPr>
              <w:tab/>
            </w:r>
            <w:r w:rsidR="00404CF1">
              <w:rPr>
                <w:noProof/>
                <w:webHidden/>
              </w:rPr>
              <w:fldChar w:fldCharType="begin"/>
            </w:r>
            <w:r w:rsidR="00404CF1">
              <w:rPr>
                <w:noProof/>
                <w:webHidden/>
              </w:rPr>
              <w:instrText xml:space="preserve"> PAGEREF _Toc445978740 \h </w:instrText>
            </w:r>
            <w:r w:rsidR="00404CF1">
              <w:rPr>
                <w:noProof/>
                <w:webHidden/>
              </w:rPr>
            </w:r>
            <w:r w:rsidR="00404CF1">
              <w:rPr>
                <w:noProof/>
                <w:webHidden/>
              </w:rPr>
              <w:fldChar w:fldCharType="separate"/>
            </w:r>
            <w:r w:rsidR="00386AE5">
              <w:rPr>
                <w:noProof/>
                <w:webHidden/>
              </w:rPr>
              <w:t>2</w:t>
            </w:r>
            <w:r w:rsidR="00404CF1">
              <w:rPr>
                <w:noProof/>
                <w:webHidden/>
              </w:rPr>
              <w:fldChar w:fldCharType="end"/>
            </w:r>
          </w:hyperlink>
        </w:p>
        <w:p w:rsidR="00404CF1" w:rsidRDefault="00404CF1">
          <w:pPr>
            <w:pStyle w:val="INNH1"/>
            <w:tabs>
              <w:tab w:val="right" w:leader="dot" w:pos="9062"/>
            </w:tabs>
            <w:rPr>
              <w:b w:val="0"/>
              <w:noProof/>
              <w:sz w:val="22"/>
              <w:szCs w:val="22"/>
              <w:lang w:val="nb-NO" w:eastAsia="nb-NO"/>
            </w:rPr>
          </w:pPr>
          <w:hyperlink w:anchor="_Toc445978741" w:history="1">
            <w:r w:rsidRPr="00362E46">
              <w:rPr>
                <w:rStyle w:val="Hyperkobling"/>
                <w:rFonts w:ascii="Museo 300" w:eastAsia="Calibri" w:hAnsi="Museo 300"/>
                <w:noProof/>
              </w:rPr>
              <w:t>Likestilling, og seksuelle og reproduktive rettigheter</w:t>
            </w:r>
            <w:r>
              <w:rPr>
                <w:noProof/>
                <w:webHidden/>
              </w:rPr>
              <w:tab/>
            </w:r>
            <w:r>
              <w:rPr>
                <w:noProof/>
                <w:webHidden/>
              </w:rPr>
              <w:fldChar w:fldCharType="begin"/>
            </w:r>
            <w:r>
              <w:rPr>
                <w:noProof/>
                <w:webHidden/>
              </w:rPr>
              <w:instrText xml:space="preserve"> PAGEREF _Toc445978741 \h </w:instrText>
            </w:r>
            <w:r>
              <w:rPr>
                <w:noProof/>
                <w:webHidden/>
              </w:rPr>
            </w:r>
            <w:r>
              <w:rPr>
                <w:noProof/>
                <w:webHidden/>
              </w:rPr>
              <w:fldChar w:fldCharType="separate"/>
            </w:r>
            <w:r w:rsidR="00386AE5">
              <w:rPr>
                <w:noProof/>
                <w:webHidden/>
              </w:rPr>
              <w:t>3</w:t>
            </w:r>
            <w:r>
              <w:rPr>
                <w:noProof/>
                <w:webHidden/>
              </w:rPr>
              <w:fldChar w:fldCharType="end"/>
            </w:r>
          </w:hyperlink>
        </w:p>
        <w:p w:rsidR="00404CF1" w:rsidRDefault="00404CF1">
          <w:pPr>
            <w:pStyle w:val="INNH2"/>
            <w:tabs>
              <w:tab w:val="right" w:leader="dot" w:pos="9062"/>
            </w:tabs>
            <w:rPr>
              <w:b w:val="0"/>
              <w:noProof/>
              <w:lang w:val="nb-NO" w:eastAsia="nb-NO"/>
            </w:rPr>
          </w:pPr>
          <w:hyperlink w:anchor="_Toc445978742" w:history="1">
            <w:r w:rsidRPr="00362E46">
              <w:rPr>
                <w:rStyle w:val="Hyperkobling"/>
                <w:rFonts w:ascii="Museo 300" w:hAnsi="Museo 300"/>
                <w:noProof/>
                <w:lang w:val="nb-NO"/>
              </w:rPr>
              <w:t>Seksuelle rettigheter</w:t>
            </w:r>
            <w:r>
              <w:rPr>
                <w:noProof/>
                <w:webHidden/>
              </w:rPr>
              <w:tab/>
            </w:r>
            <w:r>
              <w:rPr>
                <w:noProof/>
                <w:webHidden/>
              </w:rPr>
              <w:fldChar w:fldCharType="begin"/>
            </w:r>
            <w:r>
              <w:rPr>
                <w:noProof/>
                <w:webHidden/>
              </w:rPr>
              <w:instrText xml:space="preserve"> PAGEREF _Toc445978742 \h </w:instrText>
            </w:r>
            <w:r>
              <w:rPr>
                <w:noProof/>
                <w:webHidden/>
              </w:rPr>
            </w:r>
            <w:r>
              <w:rPr>
                <w:noProof/>
                <w:webHidden/>
              </w:rPr>
              <w:fldChar w:fldCharType="separate"/>
            </w:r>
            <w:r w:rsidR="00386AE5">
              <w:rPr>
                <w:noProof/>
                <w:webHidden/>
              </w:rPr>
              <w:t>3</w:t>
            </w:r>
            <w:r>
              <w:rPr>
                <w:noProof/>
                <w:webHidden/>
              </w:rPr>
              <w:fldChar w:fldCharType="end"/>
            </w:r>
          </w:hyperlink>
        </w:p>
        <w:p w:rsidR="00404CF1" w:rsidRDefault="00404CF1">
          <w:pPr>
            <w:pStyle w:val="INNH1"/>
            <w:tabs>
              <w:tab w:val="right" w:leader="dot" w:pos="9062"/>
            </w:tabs>
            <w:rPr>
              <w:b w:val="0"/>
              <w:noProof/>
              <w:sz w:val="22"/>
              <w:szCs w:val="22"/>
              <w:lang w:val="nb-NO" w:eastAsia="nb-NO"/>
            </w:rPr>
          </w:pPr>
          <w:hyperlink w:anchor="_Toc445978743" w:history="1">
            <w:r w:rsidRPr="00362E46">
              <w:rPr>
                <w:rStyle w:val="Hyperkobling"/>
                <w:rFonts w:ascii="Museo 300" w:hAnsi="Museo 300"/>
                <w:noProof/>
              </w:rPr>
              <w:t>Om endringsprosessene i Latin-Amerika og «motoffensiven»</w:t>
            </w:r>
            <w:r>
              <w:rPr>
                <w:noProof/>
                <w:webHidden/>
              </w:rPr>
              <w:tab/>
            </w:r>
            <w:r>
              <w:rPr>
                <w:noProof/>
                <w:webHidden/>
              </w:rPr>
              <w:fldChar w:fldCharType="begin"/>
            </w:r>
            <w:r>
              <w:rPr>
                <w:noProof/>
                <w:webHidden/>
              </w:rPr>
              <w:instrText xml:space="preserve"> PAGEREF _Toc445978743 \h </w:instrText>
            </w:r>
            <w:r>
              <w:rPr>
                <w:noProof/>
                <w:webHidden/>
              </w:rPr>
            </w:r>
            <w:r>
              <w:rPr>
                <w:noProof/>
                <w:webHidden/>
              </w:rPr>
              <w:fldChar w:fldCharType="separate"/>
            </w:r>
            <w:r w:rsidR="00386AE5">
              <w:rPr>
                <w:noProof/>
                <w:webHidden/>
              </w:rPr>
              <w:t>4</w:t>
            </w:r>
            <w:r>
              <w:rPr>
                <w:noProof/>
                <w:webHidden/>
              </w:rPr>
              <w:fldChar w:fldCharType="end"/>
            </w:r>
          </w:hyperlink>
        </w:p>
        <w:p w:rsidR="00404CF1" w:rsidRDefault="00404CF1">
          <w:pPr>
            <w:pStyle w:val="INNH2"/>
            <w:tabs>
              <w:tab w:val="right" w:leader="dot" w:pos="9062"/>
            </w:tabs>
            <w:rPr>
              <w:b w:val="0"/>
              <w:noProof/>
              <w:lang w:val="nb-NO" w:eastAsia="nb-NO"/>
            </w:rPr>
          </w:pPr>
          <w:hyperlink w:anchor="_Toc445978744" w:history="1">
            <w:r w:rsidRPr="00362E46">
              <w:rPr>
                <w:rStyle w:val="Hyperkobling"/>
                <w:rFonts w:ascii="Museo 300" w:hAnsi="Museo 300"/>
                <w:noProof/>
                <w:lang w:val="nb-NO"/>
              </w:rPr>
              <w:t>Valg 2015-16</w:t>
            </w:r>
            <w:r>
              <w:rPr>
                <w:noProof/>
                <w:webHidden/>
              </w:rPr>
              <w:tab/>
            </w:r>
            <w:r>
              <w:rPr>
                <w:noProof/>
                <w:webHidden/>
              </w:rPr>
              <w:fldChar w:fldCharType="begin"/>
            </w:r>
            <w:r>
              <w:rPr>
                <w:noProof/>
                <w:webHidden/>
              </w:rPr>
              <w:instrText xml:space="preserve"> PAGEREF _Toc445978744 \h </w:instrText>
            </w:r>
            <w:r>
              <w:rPr>
                <w:noProof/>
                <w:webHidden/>
              </w:rPr>
            </w:r>
            <w:r>
              <w:rPr>
                <w:noProof/>
                <w:webHidden/>
              </w:rPr>
              <w:fldChar w:fldCharType="separate"/>
            </w:r>
            <w:r w:rsidR="00386AE5">
              <w:rPr>
                <w:noProof/>
                <w:webHidden/>
              </w:rPr>
              <w:t>5</w:t>
            </w:r>
            <w:r>
              <w:rPr>
                <w:noProof/>
                <w:webHidden/>
              </w:rPr>
              <w:fldChar w:fldCharType="end"/>
            </w:r>
          </w:hyperlink>
        </w:p>
        <w:p w:rsidR="00404CF1" w:rsidRDefault="00404CF1">
          <w:pPr>
            <w:pStyle w:val="INNH1"/>
            <w:tabs>
              <w:tab w:val="right" w:leader="dot" w:pos="9062"/>
            </w:tabs>
            <w:rPr>
              <w:b w:val="0"/>
              <w:noProof/>
              <w:sz w:val="22"/>
              <w:szCs w:val="22"/>
              <w:lang w:val="nb-NO" w:eastAsia="nb-NO"/>
            </w:rPr>
          </w:pPr>
          <w:hyperlink w:anchor="_Toc445978745" w:history="1">
            <w:r w:rsidRPr="00362E46">
              <w:rPr>
                <w:rStyle w:val="Hyperkobling"/>
                <w:rFonts w:ascii="Museo 300" w:hAnsi="Museo 300"/>
                <w:noProof/>
              </w:rPr>
              <w:t>Regional integrering og samarbeid</w:t>
            </w:r>
            <w:r>
              <w:rPr>
                <w:noProof/>
                <w:webHidden/>
              </w:rPr>
              <w:tab/>
            </w:r>
            <w:r>
              <w:rPr>
                <w:noProof/>
                <w:webHidden/>
              </w:rPr>
              <w:fldChar w:fldCharType="begin"/>
            </w:r>
            <w:r>
              <w:rPr>
                <w:noProof/>
                <w:webHidden/>
              </w:rPr>
              <w:instrText xml:space="preserve"> PAGEREF _Toc445978745 \h </w:instrText>
            </w:r>
            <w:r>
              <w:rPr>
                <w:noProof/>
                <w:webHidden/>
              </w:rPr>
            </w:r>
            <w:r>
              <w:rPr>
                <w:noProof/>
                <w:webHidden/>
              </w:rPr>
              <w:fldChar w:fldCharType="separate"/>
            </w:r>
            <w:r w:rsidR="00386AE5">
              <w:rPr>
                <w:noProof/>
                <w:webHidden/>
              </w:rPr>
              <w:t>6</w:t>
            </w:r>
            <w:r>
              <w:rPr>
                <w:noProof/>
                <w:webHidden/>
              </w:rPr>
              <w:fldChar w:fldCharType="end"/>
            </w:r>
          </w:hyperlink>
        </w:p>
        <w:p w:rsidR="00404CF1" w:rsidRDefault="00404CF1">
          <w:pPr>
            <w:pStyle w:val="INNH2"/>
            <w:tabs>
              <w:tab w:val="right" w:leader="dot" w:pos="9062"/>
            </w:tabs>
            <w:rPr>
              <w:b w:val="0"/>
              <w:noProof/>
              <w:lang w:val="nb-NO" w:eastAsia="nb-NO"/>
            </w:rPr>
          </w:pPr>
          <w:hyperlink w:anchor="_Toc445978746" w:history="1">
            <w:r w:rsidRPr="00362E46">
              <w:rPr>
                <w:rStyle w:val="Hyperkobling"/>
                <w:rFonts w:ascii="Museo 300" w:hAnsi="Museo 300"/>
                <w:noProof/>
                <w:lang w:val="nb-NO"/>
              </w:rPr>
              <w:t>Forholdet til USA</w:t>
            </w:r>
            <w:r>
              <w:rPr>
                <w:noProof/>
                <w:webHidden/>
              </w:rPr>
              <w:tab/>
            </w:r>
            <w:r>
              <w:rPr>
                <w:noProof/>
                <w:webHidden/>
              </w:rPr>
              <w:fldChar w:fldCharType="begin"/>
            </w:r>
            <w:r>
              <w:rPr>
                <w:noProof/>
                <w:webHidden/>
              </w:rPr>
              <w:instrText xml:space="preserve"> PAGEREF _Toc445978746 \h </w:instrText>
            </w:r>
            <w:r>
              <w:rPr>
                <w:noProof/>
                <w:webHidden/>
              </w:rPr>
            </w:r>
            <w:r>
              <w:rPr>
                <w:noProof/>
                <w:webHidden/>
              </w:rPr>
              <w:fldChar w:fldCharType="separate"/>
            </w:r>
            <w:r w:rsidR="00386AE5">
              <w:rPr>
                <w:noProof/>
                <w:webHidden/>
              </w:rPr>
              <w:t>7</w:t>
            </w:r>
            <w:r>
              <w:rPr>
                <w:noProof/>
                <w:webHidden/>
              </w:rPr>
              <w:fldChar w:fldCharType="end"/>
            </w:r>
          </w:hyperlink>
        </w:p>
        <w:p w:rsidR="00404CF1" w:rsidRDefault="00404CF1">
          <w:pPr>
            <w:pStyle w:val="INNH2"/>
            <w:tabs>
              <w:tab w:val="right" w:leader="dot" w:pos="9062"/>
            </w:tabs>
            <w:rPr>
              <w:b w:val="0"/>
              <w:noProof/>
              <w:lang w:val="nb-NO" w:eastAsia="nb-NO"/>
            </w:rPr>
          </w:pPr>
          <w:hyperlink w:anchor="_Toc445978747" w:history="1">
            <w:r w:rsidRPr="00362E46">
              <w:rPr>
                <w:rStyle w:val="Hyperkobling"/>
                <w:rFonts w:ascii="Museo 300" w:hAnsi="Museo 300"/>
                <w:noProof/>
                <w:lang w:val="nb-NO"/>
              </w:rPr>
              <w:t>Frihandelsavtaler</w:t>
            </w:r>
            <w:r>
              <w:rPr>
                <w:noProof/>
                <w:webHidden/>
              </w:rPr>
              <w:tab/>
            </w:r>
            <w:r>
              <w:rPr>
                <w:noProof/>
                <w:webHidden/>
              </w:rPr>
              <w:fldChar w:fldCharType="begin"/>
            </w:r>
            <w:r>
              <w:rPr>
                <w:noProof/>
                <w:webHidden/>
              </w:rPr>
              <w:instrText xml:space="preserve"> PAGEREF _Toc445978747 \h </w:instrText>
            </w:r>
            <w:r>
              <w:rPr>
                <w:noProof/>
                <w:webHidden/>
              </w:rPr>
            </w:r>
            <w:r>
              <w:rPr>
                <w:noProof/>
                <w:webHidden/>
              </w:rPr>
              <w:fldChar w:fldCharType="separate"/>
            </w:r>
            <w:r w:rsidR="00386AE5">
              <w:rPr>
                <w:noProof/>
                <w:webHidden/>
              </w:rPr>
              <w:t>7</w:t>
            </w:r>
            <w:r>
              <w:rPr>
                <w:noProof/>
                <w:webHidden/>
              </w:rPr>
              <w:fldChar w:fldCharType="end"/>
            </w:r>
          </w:hyperlink>
        </w:p>
        <w:p w:rsidR="00404CF1" w:rsidRDefault="00404CF1">
          <w:pPr>
            <w:pStyle w:val="INNH1"/>
            <w:tabs>
              <w:tab w:val="right" w:leader="dot" w:pos="9062"/>
            </w:tabs>
            <w:rPr>
              <w:b w:val="0"/>
              <w:noProof/>
              <w:sz w:val="22"/>
              <w:szCs w:val="22"/>
              <w:lang w:val="nb-NO" w:eastAsia="nb-NO"/>
            </w:rPr>
          </w:pPr>
          <w:hyperlink w:anchor="_Toc445978748" w:history="1">
            <w:r w:rsidRPr="00362E46">
              <w:rPr>
                <w:rStyle w:val="Hyperkobling"/>
                <w:rFonts w:ascii="Museo 300" w:hAnsi="Museo 300"/>
                <w:noProof/>
              </w:rPr>
              <w:t>Miljø / Klima</w:t>
            </w:r>
            <w:r>
              <w:rPr>
                <w:noProof/>
                <w:webHidden/>
              </w:rPr>
              <w:tab/>
            </w:r>
            <w:r>
              <w:rPr>
                <w:noProof/>
                <w:webHidden/>
              </w:rPr>
              <w:fldChar w:fldCharType="begin"/>
            </w:r>
            <w:r>
              <w:rPr>
                <w:noProof/>
                <w:webHidden/>
              </w:rPr>
              <w:instrText xml:space="preserve"> PAGEREF _Toc445978748 \h </w:instrText>
            </w:r>
            <w:r>
              <w:rPr>
                <w:noProof/>
                <w:webHidden/>
              </w:rPr>
            </w:r>
            <w:r>
              <w:rPr>
                <w:noProof/>
                <w:webHidden/>
              </w:rPr>
              <w:fldChar w:fldCharType="separate"/>
            </w:r>
            <w:r w:rsidR="00386AE5">
              <w:rPr>
                <w:noProof/>
                <w:webHidden/>
              </w:rPr>
              <w:t>8</w:t>
            </w:r>
            <w:r>
              <w:rPr>
                <w:noProof/>
                <w:webHidden/>
              </w:rPr>
              <w:fldChar w:fldCharType="end"/>
            </w:r>
          </w:hyperlink>
        </w:p>
        <w:p w:rsidR="00404CF1" w:rsidRDefault="00404CF1">
          <w:pPr>
            <w:pStyle w:val="INNH2"/>
            <w:tabs>
              <w:tab w:val="right" w:leader="dot" w:pos="9062"/>
            </w:tabs>
            <w:rPr>
              <w:b w:val="0"/>
              <w:noProof/>
              <w:lang w:val="nb-NO" w:eastAsia="nb-NO"/>
            </w:rPr>
          </w:pPr>
          <w:hyperlink w:anchor="_Toc445978749" w:history="1">
            <w:r w:rsidRPr="00362E46">
              <w:rPr>
                <w:rStyle w:val="Hyperkobling"/>
                <w:rFonts w:ascii="Museo 300" w:hAnsi="Museo 300"/>
                <w:noProof/>
                <w:lang w:val="nb-NO"/>
              </w:rPr>
              <w:t>Ressursran</w:t>
            </w:r>
            <w:r>
              <w:rPr>
                <w:noProof/>
                <w:webHidden/>
              </w:rPr>
              <w:tab/>
            </w:r>
            <w:r>
              <w:rPr>
                <w:noProof/>
                <w:webHidden/>
              </w:rPr>
              <w:fldChar w:fldCharType="begin"/>
            </w:r>
            <w:r>
              <w:rPr>
                <w:noProof/>
                <w:webHidden/>
              </w:rPr>
              <w:instrText xml:space="preserve"> PAGEREF _Toc445978749 \h </w:instrText>
            </w:r>
            <w:r>
              <w:rPr>
                <w:noProof/>
                <w:webHidden/>
              </w:rPr>
            </w:r>
            <w:r>
              <w:rPr>
                <w:noProof/>
                <w:webHidden/>
              </w:rPr>
              <w:fldChar w:fldCharType="separate"/>
            </w:r>
            <w:r w:rsidR="00386AE5">
              <w:rPr>
                <w:noProof/>
                <w:webHidden/>
              </w:rPr>
              <w:t>9</w:t>
            </w:r>
            <w:r>
              <w:rPr>
                <w:noProof/>
                <w:webHidden/>
              </w:rPr>
              <w:fldChar w:fldCharType="end"/>
            </w:r>
          </w:hyperlink>
        </w:p>
        <w:p w:rsidR="00404CF1" w:rsidRDefault="00404CF1">
          <w:pPr>
            <w:pStyle w:val="INNH2"/>
            <w:tabs>
              <w:tab w:val="right" w:leader="dot" w:pos="9062"/>
            </w:tabs>
            <w:rPr>
              <w:b w:val="0"/>
              <w:noProof/>
              <w:lang w:val="nb-NO" w:eastAsia="nb-NO"/>
            </w:rPr>
          </w:pPr>
          <w:hyperlink w:anchor="_Toc445978750" w:history="1">
            <w:r w:rsidRPr="00362E46">
              <w:rPr>
                <w:rStyle w:val="Hyperkobling"/>
                <w:rFonts w:ascii="Museo 300" w:hAnsi="Museo 300"/>
                <w:noProof/>
                <w:lang w:val="nb-NO"/>
              </w:rPr>
              <w:t>Vannkraft, infrastruktur, gruvedrift og oljeindustri</w:t>
            </w:r>
            <w:r>
              <w:rPr>
                <w:noProof/>
                <w:webHidden/>
              </w:rPr>
              <w:tab/>
            </w:r>
            <w:r>
              <w:rPr>
                <w:noProof/>
                <w:webHidden/>
              </w:rPr>
              <w:fldChar w:fldCharType="begin"/>
            </w:r>
            <w:r>
              <w:rPr>
                <w:noProof/>
                <w:webHidden/>
              </w:rPr>
              <w:instrText xml:space="preserve"> PAGEREF _Toc445978750 \h </w:instrText>
            </w:r>
            <w:r>
              <w:rPr>
                <w:noProof/>
                <w:webHidden/>
              </w:rPr>
            </w:r>
            <w:r>
              <w:rPr>
                <w:noProof/>
                <w:webHidden/>
              </w:rPr>
              <w:fldChar w:fldCharType="separate"/>
            </w:r>
            <w:r w:rsidR="00386AE5">
              <w:rPr>
                <w:noProof/>
                <w:webHidden/>
              </w:rPr>
              <w:t>9</w:t>
            </w:r>
            <w:r>
              <w:rPr>
                <w:noProof/>
                <w:webHidden/>
              </w:rPr>
              <w:fldChar w:fldCharType="end"/>
            </w:r>
          </w:hyperlink>
        </w:p>
        <w:p w:rsidR="00404CF1" w:rsidRDefault="00404CF1">
          <w:pPr>
            <w:pStyle w:val="INNH2"/>
            <w:tabs>
              <w:tab w:val="right" w:leader="dot" w:pos="9062"/>
            </w:tabs>
            <w:rPr>
              <w:b w:val="0"/>
              <w:noProof/>
              <w:lang w:val="nb-NO" w:eastAsia="nb-NO"/>
            </w:rPr>
          </w:pPr>
          <w:hyperlink w:anchor="_Toc445978751" w:history="1">
            <w:r w:rsidRPr="00362E46">
              <w:rPr>
                <w:rStyle w:val="Hyperkobling"/>
                <w:rFonts w:ascii="Museo 300" w:hAnsi="Museo 300"/>
                <w:noProof/>
                <w:lang w:val="nb-NO"/>
              </w:rPr>
              <w:t>Naturkatastrofer</w:t>
            </w:r>
            <w:r>
              <w:rPr>
                <w:noProof/>
                <w:webHidden/>
              </w:rPr>
              <w:tab/>
            </w:r>
            <w:r>
              <w:rPr>
                <w:noProof/>
                <w:webHidden/>
              </w:rPr>
              <w:fldChar w:fldCharType="begin"/>
            </w:r>
            <w:r>
              <w:rPr>
                <w:noProof/>
                <w:webHidden/>
              </w:rPr>
              <w:instrText xml:space="preserve"> PAGEREF _Toc445978751 \h </w:instrText>
            </w:r>
            <w:r>
              <w:rPr>
                <w:noProof/>
                <w:webHidden/>
              </w:rPr>
            </w:r>
            <w:r>
              <w:rPr>
                <w:noProof/>
                <w:webHidden/>
              </w:rPr>
              <w:fldChar w:fldCharType="separate"/>
            </w:r>
            <w:r w:rsidR="00386AE5">
              <w:rPr>
                <w:noProof/>
                <w:webHidden/>
              </w:rPr>
              <w:t>10</w:t>
            </w:r>
            <w:r>
              <w:rPr>
                <w:noProof/>
                <w:webHidden/>
              </w:rPr>
              <w:fldChar w:fldCharType="end"/>
            </w:r>
          </w:hyperlink>
        </w:p>
        <w:p w:rsidR="00404CF1" w:rsidRDefault="00404CF1">
          <w:pPr>
            <w:pStyle w:val="INNH1"/>
            <w:tabs>
              <w:tab w:val="right" w:leader="dot" w:pos="9062"/>
            </w:tabs>
            <w:rPr>
              <w:b w:val="0"/>
              <w:noProof/>
              <w:sz w:val="22"/>
              <w:szCs w:val="22"/>
              <w:lang w:val="nb-NO" w:eastAsia="nb-NO"/>
            </w:rPr>
          </w:pPr>
          <w:hyperlink w:anchor="_Toc445978752" w:history="1">
            <w:r w:rsidRPr="00362E46">
              <w:rPr>
                <w:rStyle w:val="Hyperkobling"/>
                <w:rFonts w:ascii="Museo 300" w:hAnsi="Museo 300"/>
                <w:noProof/>
              </w:rPr>
              <w:t>Vold, kriminalitet og straffefrihet</w:t>
            </w:r>
            <w:r>
              <w:rPr>
                <w:noProof/>
                <w:webHidden/>
              </w:rPr>
              <w:tab/>
            </w:r>
            <w:r>
              <w:rPr>
                <w:noProof/>
                <w:webHidden/>
              </w:rPr>
              <w:fldChar w:fldCharType="begin"/>
            </w:r>
            <w:r>
              <w:rPr>
                <w:noProof/>
                <w:webHidden/>
              </w:rPr>
              <w:instrText xml:space="preserve"> PAGEREF _Toc445978752 \h </w:instrText>
            </w:r>
            <w:r>
              <w:rPr>
                <w:noProof/>
                <w:webHidden/>
              </w:rPr>
            </w:r>
            <w:r>
              <w:rPr>
                <w:noProof/>
                <w:webHidden/>
              </w:rPr>
              <w:fldChar w:fldCharType="separate"/>
            </w:r>
            <w:r w:rsidR="00386AE5">
              <w:rPr>
                <w:noProof/>
                <w:webHidden/>
              </w:rPr>
              <w:t>10</w:t>
            </w:r>
            <w:r>
              <w:rPr>
                <w:noProof/>
                <w:webHidden/>
              </w:rPr>
              <w:fldChar w:fldCharType="end"/>
            </w:r>
          </w:hyperlink>
        </w:p>
        <w:p w:rsidR="00404CF1" w:rsidRDefault="00404CF1">
          <w:pPr>
            <w:pStyle w:val="INNH1"/>
            <w:tabs>
              <w:tab w:val="right" w:leader="dot" w:pos="9062"/>
            </w:tabs>
            <w:rPr>
              <w:b w:val="0"/>
              <w:noProof/>
              <w:sz w:val="22"/>
              <w:szCs w:val="22"/>
              <w:lang w:val="nb-NO" w:eastAsia="nb-NO"/>
            </w:rPr>
          </w:pPr>
          <w:hyperlink w:anchor="_Toc445978753" w:history="1">
            <w:r w:rsidRPr="00362E46">
              <w:rPr>
                <w:rStyle w:val="Hyperkobling"/>
                <w:rFonts w:ascii="Museo 300" w:hAnsi="Museo 300"/>
                <w:noProof/>
              </w:rPr>
              <w:t>Undertrykking og kriminalisering av sosiale bevegelser</w:t>
            </w:r>
            <w:r>
              <w:rPr>
                <w:noProof/>
                <w:webHidden/>
              </w:rPr>
              <w:tab/>
            </w:r>
            <w:r>
              <w:rPr>
                <w:noProof/>
                <w:webHidden/>
              </w:rPr>
              <w:fldChar w:fldCharType="begin"/>
            </w:r>
            <w:r>
              <w:rPr>
                <w:noProof/>
                <w:webHidden/>
              </w:rPr>
              <w:instrText xml:space="preserve"> PAGEREF _Toc445978753 \h </w:instrText>
            </w:r>
            <w:r>
              <w:rPr>
                <w:noProof/>
                <w:webHidden/>
              </w:rPr>
            </w:r>
            <w:r>
              <w:rPr>
                <w:noProof/>
                <w:webHidden/>
              </w:rPr>
              <w:fldChar w:fldCharType="separate"/>
            </w:r>
            <w:r w:rsidR="00386AE5">
              <w:rPr>
                <w:noProof/>
                <w:webHidden/>
              </w:rPr>
              <w:t>11</w:t>
            </w:r>
            <w:r>
              <w:rPr>
                <w:noProof/>
                <w:webHidden/>
              </w:rPr>
              <w:fldChar w:fldCharType="end"/>
            </w:r>
          </w:hyperlink>
        </w:p>
        <w:p w:rsidR="00404CF1" w:rsidRDefault="00404CF1">
          <w:pPr>
            <w:pStyle w:val="INNH1"/>
            <w:tabs>
              <w:tab w:val="right" w:leader="dot" w:pos="9062"/>
            </w:tabs>
            <w:rPr>
              <w:b w:val="0"/>
              <w:noProof/>
              <w:sz w:val="22"/>
              <w:szCs w:val="22"/>
              <w:lang w:val="nb-NO" w:eastAsia="nb-NO"/>
            </w:rPr>
          </w:pPr>
          <w:hyperlink w:anchor="_Toc445978754" w:history="1">
            <w:r w:rsidRPr="00362E46">
              <w:rPr>
                <w:rStyle w:val="Hyperkobling"/>
                <w:rFonts w:ascii="Museo 300" w:hAnsi="Museo 300"/>
                <w:noProof/>
              </w:rPr>
              <w:t>Massemedier</w:t>
            </w:r>
            <w:r>
              <w:rPr>
                <w:noProof/>
                <w:webHidden/>
              </w:rPr>
              <w:tab/>
            </w:r>
            <w:r>
              <w:rPr>
                <w:noProof/>
                <w:webHidden/>
              </w:rPr>
              <w:fldChar w:fldCharType="begin"/>
            </w:r>
            <w:r>
              <w:rPr>
                <w:noProof/>
                <w:webHidden/>
              </w:rPr>
              <w:instrText xml:space="preserve"> PAGEREF _Toc445978754 \h </w:instrText>
            </w:r>
            <w:r>
              <w:rPr>
                <w:noProof/>
                <w:webHidden/>
              </w:rPr>
            </w:r>
            <w:r>
              <w:rPr>
                <w:noProof/>
                <w:webHidden/>
              </w:rPr>
              <w:fldChar w:fldCharType="separate"/>
            </w:r>
            <w:r w:rsidR="00386AE5">
              <w:rPr>
                <w:noProof/>
                <w:webHidden/>
              </w:rPr>
              <w:t>11</w:t>
            </w:r>
            <w:r>
              <w:rPr>
                <w:noProof/>
                <w:webHidden/>
              </w:rPr>
              <w:fldChar w:fldCharType="end"/>
            </w:r>
          </w:hyperlink>
        </w:p>
        <w:p w:rsidR="00404CF1" w:rsidRDefault="00404CF1">
          <w:pPr>
            <w:pStyle w:val="INNH1"/>
            <w:tabs>
              <w:tab w:val="right" w:leader="dot" w:pos="9062"/>
            </w:tabs>
            <w:rPr>
              <w:b w:val="0"/>
              <w:noProof/>
              <w:sz w:val="22"/>
              <w:szCs w:val="22"/>
              <w:lang w:val="nb-NO" w:eastAsia="nb-NO"/>
            </w:rPr>
          </w:pPr>
          <w:hyperlink w:anchor="_Toc445978755" w:history="1">
            <w:r w:rsidRPr="00362E46">
              <w:rPr>
                <w:rStyle w:val="Hyperkobling"/>
                <w:rFonts w:ascii="Museo 300" w:hAnsi="Museo 300"/>
                <w:noProof/>
              </w:rPr>
              <w:t>Viktige hendelser i Latin-Amerika 2015/16</w:t>
            </w:r>
            <w:r>
              <w:rPr>
                <w:noProof/>
                <w:webHidden/>
              </w:rPr>
              <w:tab/>
            </w:r>
            <w:r>
              <w:rPr>
                <w:noProof/>
                <w:webHidden/>
              </w:rPr>
              <w:fldChar w:fldCharType="begin"/>
            </w:r>
            <w:r>
              <w:rPr>
                <w:noProof/>
                <w:webHidden/>
              </w:rPr>
              <w:instrText xml:space="preserve"> PAGEREF _Toc445978755 \h </w:instrText>
            </w:r>
            <w:r>
              <w:rPr>
                <w:noProof/>
                <w:webHidden/>
              </w:rPr>
            </w:r>
            <w:r>
              <w:rPr>
                <w:noProof/>
                <w:webHidden/>
              </w:rPr>
              <w:fldChar w:fldCharType="separate"/>
            </w:r>
            <w:r w:rsidR="00386AE5">
              <w:rPr>
                <w:noProof/>
                <w:webHidden/>
              </w:rPr>
              <w:t>12</w:t>
            </w:r>
            <w:r>
              <w:rPr>
                <w:noProof/>
                <w:webHidden/>
              </w:rPr>
              <w:fldChar w:fldCharType="end"/>
            </w:r>
          </w:hyperlink>
        </w:p>
        <w:p w:rsidR="00404CF1" w:rsidRDefault="00404CF1">
          <w:pPr>
            <w:pStyle w:val="INNH2"/>
            <w:tabs>
              <w:tab w:val="right" w:leader="dot" w:pos="9062"/>
            </w:tabs>
            <w:rPr>
              <w:b w:val="0"/>
              <w:noProof/>
              <w:lang w:val="nb-NO" w:eastAsia="nb-NO"/>
            </w:rPr>
          </w:pPr>
          <w:hyperlink w:anchor="_Toc445978756" w:history="1">
            <w:r w:rsidRPr="00362E46">
              <w:rPr>
                <w:rStyle w:val="Hyperkobling"/>
                <w:rFonts w:ascii="Museo 300" w:hAnsi="Museo 300"/>
                <w:noProof/>
                <w:lang w:val="nb-NO"/>
              </w:rPr>
              <w:t>Demonstrasjoner og korrupsjon i Guatemala og Honduras</w:t>
            </w:r>
            <w:r>
              <w:rPr>
                <w:noProof/>
                <w:webHidden/>
              </w:rPr>
              <w:tab/>
            </w:r>
            <w:r>
              <w:rPr>
                <w:noProof/>
                <w:webHidden/>
              </w:rPr>
              <w:fldChar w:fldCharType="begin"/>
            </w:r>
            <w:r>
              <w:rPr>
                <w:noProof/>
                <w:webHidden/>
              </w:rPr>
              <w:instrText xml:space="preserve"> PAGEREF _Toc445978756 \h </w:instrText>
            </w:r>
            <w:r>
              <w:rPr>
                <w:noProof/>
                <w:webHidden/>
              </w:rPr>
            </w:r>
            <w:r>
              <w:rPr>
                <w:noProof/>
                <w:webHidden/>
              </w:rPr>
              <w:fldChar w:fldCharType="separate"/>
            </w:r>
            <w:r w:rsidR="00386AE5">
              <w:rPr>
                <w:noProof/>
                <w:webHidden/>
              </w:rPr>
              <w:t>12</w:t>
            </w:r>
            <w:r>
              <w:rPr>
                <w:noProof/>
                <w:webHidden/>
              </w:rPr>
              <w:fldChar w:fldCharType="end"/>
            </w:r>
          </w:hyperlink>
        </w:p>
        <w:p w:rsidR="00404CF1" w:rsidRDefault="00404CF1">
          <w:pPr>
            <w:pStyle w:val="INNH2"/>
            <w:tabs>
              <w:tab w:val="right" w:leader="dot" w:pos="9062"/>
            </w:tabs>
            <w:rPr>
              <w:b w:val="0"/>
              <w:noProof/>
              <w:lang w:val="nb-NO" w:eastAsia="nb-NO"/>
            </w:rPr>
          </w:pPr>
          <w:hyperlink w:anchor="_Toc445978757" w:history="1">
            <w:r w:rsidRPr="00362E46">
              <w:rPr>
                <w:rStyle w:val="Hyperkobling"/>
                <w:rFonts w:ascii="Museo 300" w:hAnsi="Museo 300"/>
                <w:noProof/>
                <w:lang w:val="nb-NO" w:eastAsia="nb-NO"/>
              </w:rPr>
              <w:t>Politiske endringer i Brasil</w:t>
            </w:r>
            <w:r>
              <w:rPr>
                <w:noProof/>
                <w:webHidden/>
              </w:rPr>
              <w:tab/>
            </w:r>
            <w:r>
              <w:rPr>
                <w:noProof/>
                <w:webHidden/>
              </w:rPr>
              <w:fldChar w:fldCharType="begin"/>
            </w:r>
            <w:r>
              <w:rPr>
                <w:noProof/>
                <w:webHidden/>
              </w:rPr>
              <w:instrText xml:space="preserve"> PAGEREF _Toc445978757 \h </w:instrText>
            </w:r>
            <w:r>
              <w:rPr>
                <w:noProof/>
                <w:webHidden/>
              </w:rPr>
            </w:r>
            <w:r>
              <w:rPr>
                <w:noProof/>
                <w:webHidden/>
              </w:rPr>
              <w:fldChar w:fldCharType="separate"/>
            </w:r>
            <w:r w:rsidR="00386AE5">
              <w:rPr>
                <w:noProof/>
                <w:webHidden/>
              </w:rPr>
              <w:t>12</w:t>
            </w:r>
            <w:r>
              <w:rPr>
                <w:noProof/>
                <w:webHidden/>
              </w:rPr>
              <w:fldChar w:fldCharType="end"/>
            </w:r>
          </w:hyperlink>
        </w:p>
        <w:p w:rsidR="00404CF1" w:rsidRDefault="00404CF1">
          <w:pPr>
            <w:pStyle w:val="INNH2"/>
            <w:tabs>
              <w:tab w:val="right" w:leader="dot" w:pos="9062"/>
            </w:tabs>
            <w:rPr>
              <w:b w:val="0"/>
              <w:noProof/>
              <w:lang w:val="nb-NO" w:eastAsia="nb-NO"/>
            </w:rPr>
          </w:pPr>
          <w:hyperlink w:anchor="_Toc445978758" w:history="1">
            <w:r w:rsidRPr="00362E46">
              <w:rPr>
                <w:rStyle w:val="Hyperkobling"/>
                <w:rFonts w:ascii="Museo 300" w:hAnsi="Museo 300"/>
                <w:noProof/>
                <w:lang w:val="nb-NO"/>
              </w:rPr>
              <w:t>Fredsforhandlinger Colombia</w:t>
            </w:r>
            <w:r>
              <w:rPr>
                <w:noProof/>
                <w:webHidden/>
              </w:rPr>
              <w:tab/>
            </w:r>
            <w:r>
              <w:rPr>
                <w:noProof/>
                <w:webHidden/>
              </w:rPr>
              <w:fldChar w:fldCharType="begin"/>
            </w:r>
            <w:r>
              <w:rPr>
                <w:noProof/>
                <w:webHidden/>
              </w:rPr>
              <w:instrText xml:space="preserve"> PAGEREF _Toc445978758 \h </w:instrText>
            </w:r>
            <w:r>
              <w:rPr>
                <w:noProof/>
                <w:webHidden/>
              </w:rPr>
            </w:r>
            <w:r>
              <w:rPr>
                <w:noProof/>
                <w:webHidden/>
              </w:rPr>
              <w:fldChar w:fldCharType="separate"/>
            </w:r>
            <w:r w:rsidR="00386AE5">
              <w:rPr>
                <w:noProof/>
                <w:webHidden/>
              </w:rPr>
              <w:t>13</w:t>
            </w:r>
            <w:r>
              <w:rPr>
                <w:noProof/>
                <w:webHidden/>
              </w:rPr>
              <w:fldChar w:fldCharType="end"/>
            </w:r>
          </w:hyperlink>
        </w:p>
        <w:p w:rsidR="00404CF1" w:rsidRDefault="00404CF1">
          <w:pPr>
            <w:pStyle w:val="INNH2"/>
            <w:tabs>
              <w:tab w:val="right" w:leader="dot" w:pos="9062"/>
            </w:tabs>
            <w:rPr>
              <w:b w:val="0"/>
              <w:noProof/>
              <w:lang w:val="nb-NO" w:eastAsia="nb-NO"/>
            </w:rPr>
          </w:pPr>
          <w:hyperlink w:anchor="_Toc445978759" w:history="1">
            <w:r w:rsidRPr="00362E46">
              <w:rPr>
                <w:rStyle w:val="Hyperkobling"/>
                <w:rFonts w:ascii="Museo 300" w:hAnsi="Museo 300"/>
                <w:noProof/>
                <w:lang w:val="nb-NO"/>
              </w:rPr>
              <w:t>CUBA-USA</w:t>
            </w:r>
            <w:r>
              <w:rPr>
                <w:noProof/>
                <w:webHidden/>
              </w:rPr>
              <w:tab/>
            </w:r>
            <w:r>
              <w:rPr>
                <w:noProof/>
                <w:webHidden/>
              </w:rPr>
              <w:fldChar w:fldCharType="begin"/>
            </w:r>
            <w:r>
              <w:rPr>
                <w:noProof/>
                <w:webHidden/>
              </w:rPr>
              <w:instrText xml:space="preserve"> PAGEREF _Toc445978759 \h </w:instrText>
            </w:r>
            <w:r>
              <w:rPr>
                <w:noProof/>
                <w:webHidden/>
              </w:rPr>
            </w:r>
            <w:r>
              <w:rPr>
                <w:noProof/>
                <w:webHidden/>
              </w:rPr>
              <w:fldChar w:fldCharType="separate"/>
            </w:r>
            <w:r w:rsidR="00386AE5">
              <w:rPr>
                <w:noProof/>
                <w:webHidden/>
              </w:rPr>
              <w:t>13</w:t>
            </w:r>
            <w:r>
              <w:rPr>
                <w:noProof/>
                <w:webHidden/>
              </w:rPr>
              <w:fldChar w:fldCharType="end"/>
            </w:r>
          </w:hyperlink>
        </w:p>
        <w:p w:rsidR="00404CF1" w:rsidRDefault="00404CF1">
          <w:pPr>
            <w:pStyle w:val="INNH1"/>
            <w:tabs>
              <w:tab w:val="right" w:leader="dot" w:pos="9062"/>
            </w:tabs>
            <w:rPr>
              <w:b w:val="0"/>
              <w:noProof/>
              <w:sz w:val="22"/>
              <w:szCs w:val="22"/>
              <w:lang w:val="nb-NO" w:eastAsia="nb-NO"/>
            </w:rPr>
          </w:pPr>
          <w:hyperlink w:anchor="_Toc445978760" w:history="1">
            <w:r w:rsidRPr="00362E46">
              <w:rPr>
                <w:rStyle w:val="Hyperkobling"/>
                <w:rFonts w:ascii="Museo 300" w:hAnsi="Museo 300"/>
                <w:noProof/>
              </w:rPr>
              <w:t>Norge og Latin-Amerika</w:t>
            </w:r>
            <w:r>
              <w:rPr>
                <w:noProof/>
                <w:webHidden/>
              </w:rPr>
              <w:tab/>
            </w:r>
            <w:r>
              <w:rPr>
                <w:noProof/>
                <w:webHidden/>
              </w:rPr>
              <w:fldChar w:fldCharType="begin"/>
            </w:r>
            <w:r>
              <w:rPr>
                <w:noProof/>
                <w:webHidden/>
              </w:rPr>
              <w:instrText xml:space="preserve"> PAGEREF _Toc445978760 \h </w:instrText>
            </w:r>
            <w:r>
              <w:rPr>
                <w:noProof/>
                <w:webHidden/>
              </w:rPr>
            </w:r>
            <w:r>
              <w:rPr>
                <w:noProof/>
                <w:webHidden/>
              </w:rPr>
              <w:fldChar w:fldCharType="separate"/>
            </w:r>
            <w:r w:rsidR="00386AE5">
              <w:rPr>
                <w:noProof/>
                <w:webHidden/>
              </w:rPr>
              <w:t>13</w:t>
            </w:r>
            <w:r>
              <w:rPr>
                <w:noProof/>
                <w:webHidden/>
              </w:rPr>
              <w:fldChar w:fldCharType="end"/>
            </w:r>
          </w:hyperlink>
        </w:p>
        <w:p w:rsidR="004766E5" w:rsidRPr="00D21BFC" w:rsidRDefault="004766E5" w:rsidP="004766E5">
          <w:pPr>
            <w:rPr>
              <w:rFonts w:ascii="Museo 300" w:hAnsi="Museo 300"/>
            </w:rPr>
          </w:pPr>
          <w:r w:rsidRPr="00D21BFC">
            <w:rPr>
              <w:rFonts w:ascii="Museo 300" w:hAnsi="Museo 300"/>
              <w:b/>
              <w:bCs/>
            </w:rPr>
            <w:fldChar w:fldCharType="end"/>
          </w:r>
        </w:p>
      </w:sdtContent>
    </w:sdt>
    <w:p w:rsidR="004766E5" w:rsidRPr="00D21BFC" w:rsidRDefault="004766E5" w:rsidP="00B06E5C">
      <w:pPr>
        <w:pStyle w:val="Overskrift1"/>
        <w:rPr>
          <w:rFonts w:ascii="Museo 300" w:hAnsi="Museo 300"/>
        </w:rPr>
      </w:pPr>
      <w:r w:rsidRPr="00D21BFC">
        <w:rPr>
          <w:rFonts w:ascii="Museo 300" w:hAnsi="Museo 300"/>
        </w:rPr>
        <w:br w:type="page"/>
      </w:r>
      <w:bookmarkStart w:id="1" w:name="_Toc445978740"/>
      <w:r w:rsidRPr="00D21BFC">
        <w:rPr>
          <w:rFonts w:ascii="Museo 300" w:hAnsi="Museo 300"/>
        </w:rPr>
        <w:lastRenderedPageBreak/>
        <w:t>Sosiale bevegelser og kollektiv kamp</w:t>
      </w:r>
      <w:bookmarkEnd w:id="1"/>
    </w:p>
    <w:p w:rsidR="004766E5" w:rsidRPr="00D21BFC" w:rsidRDefault="004766E5" w:rsidP="004766E5">
      <w:pPr>
        <w:spacing w:line="276" w:lineRule="auto"/>
        <w:rPr>
          <w:rFonts w:ascii="Museo 300" w:hAnsi="Museo 300"/>
        </w:rPr>
      </w:pPr>
      <w:r w:rsidRPr="00D21BFC">
        <w:rPr>
          <w:rFonts w:ascii="Museo 300" w:hAnsi="Museo 300"/>
        </w:rPr>
        <w:t>Den sosi</w:t>
      </w:r>
      <w:r w:rsidR="007E5B52">
        <w:rPr>
          <w:rFonts w:ascii="Museo 300" w:hAnsi="Museo 300"/>
        </w:rPr>
        <w:t>ale og folkelige mobiliseringen i regionen</w:t>
      </w:r>
      <w:r w:rsidRPr="00D21BFC">
        <w:rPr>
          <w:rFonts w:ascii="Museo 300" w:hAnsi="Museo 300"/>
        </w:rPr>
        <w:t xml:space="preserve"> blomstrer og utgjør en betydningsfull aktør i det politiske landskapet, på tross av at de opplever sterke motkrefter. Mobiliseringen foregår innen områder som deltagende demokrati, rettferdighet og jordreform, motstand mot frihandel, privatisering, ekstrem naturressursutvinning, miljøødeleggelser, straffefrihet og undertrykking. </w:t>
      </w:r>
    </w:p>
    <w:p w:rsidR="004766E5" w:rsidRPr="00D21BFC" w:rsidRDefault="004766E5" w:rsidP="004766E5">
      <w:pPr>
        <w:spacing w:line="276" w:lineRule="auto"/>
        <w:rPr>
          <w:rFonts w:ascii="Museo 300" w:hAnsi="Museo 300"/>
        </w:rPr>
      </w:pPr>
      <w:r w:rsidRPr="00D21BFC">
        <w:rPr>
          <w:rFonts w:ascii="Museo 300" w:hAnsi="Museo 300"/>
        </w:rPr>
        <w:t xml:space="preserve">I land preget av borgerkrig, konflikt eller militærdiktaturer har kampen mot menneskerettighets-brudd vært en spydspiss i kampen for rettferdighet, mot straffefrihet og for å bryte «de </w:t>
      </w:r>
      <w:proofErr w:type="gramStart"/>
      <w:r w:rsidRPr="00D21BFC">
        <w:rPr>
          <w:rFonts w:ascii="Museo 300" w:hAnsi="Museo 300"/>
        </w:rPr>
        <w:t>facto»-</w:t>
      </w:r>
      <w:proofErr w:type="gramEnd"/>
      <w:r w:rsidRPr="00D21BFC">
        <w:rPr>
          <w:rFonts w:ascii="Museo 300" w:hAnsi="Museo 300"/>
        </w:rPr>
        <w:t xml:space="preserve">amnestiet rundt militæret. </w:t>
      </w:r>
      <w:r w:rsidR="00A04E37" w:rsidRPr="00D21BFC">
        <w:rPr>
          <w:rFonts w:ascii="Museo 300" w:eastAsia="Calibri" w:hAnsi="Museo 300"/>
          <w:color w:val="212121"/>
        </w:rPr>
        <w:t>Milepæler i denne kampen er rettssaken i 2016 i Guatemala, der tidligere militære ble dømt for seksuell vold som forbrytelse mot menneskeheten og krigsforbrytelse</w:t>
      </w:r>
      <w:r w:rsidR="00A04E37" w:rsidRPr="00D21BFC">
        <w:rPr>
          <w:rFonts w:ascii="Museo 300" w:hAnsi="Museo 300"/>
        </w:rPr>
        <w:t xml:space="preserve">, </w:t>
      </w:r>
      <w:r w:rsidRPr="00D21BFC">
        <w:rPr>
          <w:rFonts w:ascii="Museo 300" w:hAnsi="Museo 300"/>
        </w:rPr>
        <w:t>rettsaken som dømte Guatemalas tidligere diktator Ríos Montt for folkemord (2013) og kvinnenes kamp for å få seksualisert vold i krig inn på agendaen for fredsforhandlingene i Colombia.</w:t>
      </w:r>
    </w:p>
    <w:p w:rsidR="004766E5" w:rsidRPr="00D21BFC" w:rsidRDefault="004766E5" w:rsidP="004766E5">
      <w:pPr>
        <w:spacing w:line="276" w:lineRule="auto"/>
        <w:rPr>
          <w:rFonts w:ascii="Museo 300" w:hAnsi="Museo 300"/>
        </w:rPr>
      </w:pPr>
      <w:r w:rsidRPr="00D21BFC">
        <w:rPr>
          <w:rFonts w:ascii="Museo 300" w:hAnsi="Museo 300"/>
        </w:rPr>
        <w:t xml:space="preserve">Kampene er mange men har alle ett felles mål: reelle systemendringer basert på folkelig deltakelse og inkludering, fremfor individuell profitt og akkumulering. De foregår både innenfor de politiske institusjoner og utenfor, gjennom økt kontroll over egne ressurser og beslutningstaking over temaer som angår den enkeltes liv. </w:t>
      </w:r>
      <w:r w:rsidR="007E5B52">
        <w:rPr>
          <w:rFonts w:ascii="Museo 300" w:hAnsi="Museo 300"/>
        </w:rPr>
        <w:t>I hele regionen</w:t>
      </w:r>
      <w:r w:rsidRPr="00D21BFC">
        <w:rPr>
          <w:rFonts w:ascii="Museo 300" w:hAnsi="Museo 300"/>
        </w:rPr>
        <w:t xml:space="preserve"> foregår det interessante kollektive skolerings- og beslutningstakingsprosesser, gjennom for eksempel nabolagskomiteer, lokaldrevne radioer, kooperativer, lokale konsultasjoner og arbeiderstyrte bedrifter. </w:t>
      </w:r>
    </w:p>
    <w:p w:rsidR="00A04E37" w:rsidRPr="00D21BFC" w:rsidRDefault="00A04E37" w:rsidP="004766E5">
      <w:pPr>
        <w:spacing w:line="276" w:lineRule="auto"/>
        <w:rPr>
          <w:rFonts w:ascii="Museo 300" w:hAnsi="Museo 300"/>
        </w:rPr>
      </w:pPr>
      <w:r w:rsidRPr="00D21BFC">
        <w:rPr>
          <w:rFonts w:ascii="Museo 300" w:eastAsia="Calibri" w:hAnsi="Museo 300"/>
          <w:color w:val="212121"/>
        </w:rPr>
        <w:t xml:space="preserve">En konstant i de kollektive kampene i Latin-Amerika gjennom mange tiår er arbeiderorganisasjoners kamp for økonomiske og sosiale endringer. Disse organisasjonene har samlet en lang erfaring gjennom motstandskamper mot diktaturer og under undertrykkende forhold. De har organisert landsomfattende streiker som har veltet militærdiktaturer og tvunget tilbake antisosial politikk. Colombia er det landet i verden med flest drap på tillitsvalgte. De jobber under konstant fare for liv og helse. Arbeidernes organisasjoner i Argentina danner ryggraden i kampen mot den nye eliteregjeringen. Mange av de radikale lederne i Latin-Amerika har sin utspring i fagbevegelsen, som </w:t>
      </w:r>
      <w:proofErr w:type="spellStart"/>
      <w:r w:rsidRPr="00D21BFC">
        <w:rPr>
          <w:rFonts w:ascii="Museo 300" w:eastAsia="Calibri" w:hAnsi="Museo 300"/>
          <w:color w:val="212121"/>
        </w:rPr>
        <w:t>Lula</w:t>
      </w:r>
      <w:proofErr w:type="spellEnd"/>
      <w:r w:rsidRPr="00D21BFC">
        <w:rPr>
          <w:rFonts w:ascii="Museo 300" w:eastAsia="Calibri" w:hAnsi="Museo 300"/>
          <w:color w:val="212121"/>
        </w:rPr>
        <w:t xml:space="preserve"> i Brasil og Maduro i Venezuela. Organisering på arbeidsplassene har vært og er et av de viktigste </w:t>
      </w:r>
      <w:proofErr w:type="spellStart"/>
      <w:r w:rsidRPr="00D21BFC">
        <w:rPr>
          <w:rFonts w:ascii="Museo 300" w:eastAsia="Calibri" w:hAnsi="Museo 300"/>
          <w:color w:val="212121"/>
        </w:rPr>
        <w:t>verktøyene</w:t>
      </w:r>
      <w:proofErr w:type="spellEnd"/>
      <w:r w:rsidRPr="00D21BFC">
        <w:rPr>
          <w:rFonts w:ascii="Museo 300" w:eastAsia="Calibri" w:hAnsi="Museo 300"/>
          <w:color w:val="212121"/>
        </w:rPr>
        <w:t xml:space="preserve"> i kampen for rettferdighet, likhet og gode levevilkår i Latin-Amerika som i resten av verden</w:t>
      </w:r>
    </w:p>
    <w:p w:rsidR="004766E5" w:rsidRPr="00D21BFC" w:rsidRDefault="004766E5" w:rsidP="004766E5">
      <w:pPr>
        <w:spacing w:line="276" w:lineRule="auto"/>
        <w:rPr>
          <w:rFonts w:ascii="Museo 300" w:hAnsi="Museo 300"/>
        </w:rPr>
      </w:pPr>
      <w:r w:rsidRPr="00D21BFC">
        <w:rPr>
          <w:rFonts w:ascii="Museo 300" w:hAnsi="Museo 300"/>
        </w:rPr>
        <w:t xml:space="preserve">De sosiale bevegelsene i regionen har også dannet allianser på tvers av landegrensene og er i stadig vekst. Dermed stadfester de sin rolle som viktig aktører i den pågående prosessen for å bygge bærekraftige og alternative økonomiske, politiske og sosiale modeller. Noen av de viktigste alliansene er: </w:t>
      </w:r>
    </w:p>
    <w:p w:rsidR="004766E5" w:rsidRPr="00D21BFC" w:rsidRDefault="004766E5" w:rsidP="004766E5">
      <w:pPr>
        <w:pStyle w:val="Listeavsnitt"/>
        <w:numPr>
          <w:ilvl w:val="0"/>
          <w:numId w:val="2"/>
        </w:numPr>
        <w:spacing w:line="276" w:lineRule="auto"/>
        <w:rPr>
          <w:rFonts w:ascii="Museo 300" w:hAnsi="Museo 300"/>
          <w:lang w:val="nb-NO"/>
        </w:rPr>
      </w:pPr>
      <w:r w:rsidRPr="00D21BFC">
        <w:rPr>
          <w:rFonts w:ascii="Museo 300" w:hAnsi="Museo 300"/>
          <w:lang w:val="nb-NO"/>
        </w:rPr>
        <w:t xml:space="preserve">Folkebevegelsenes ALBA (ALBA de los </w:t>
      </w:r>
      <w:proofErr w:type="spellStart"/>
      <w:r w:rsidRPr="00D21BFC">
        <w:rPr>
          <w:rFonts w:ascii="Museo 300" w:hAnsi="Museo 300"/>
          <w:lang w:val="nb-NO"/>
        </w:rPr>
        <w:t>Movimientos</w:t>
      </w:r>
      <w:proofErr w:type="spellEnd"/>
      <w:r w:rsidRPr="00D21BFC">
        <w:rPr>
          <w:rFonts w:ascii="Museo 300" w:hAnsi="Museo 300"/>
          <w:lang w:val="nb-NO"/>
        </w:rPr>
        <w:t xml:space="preserve"> </w:t>
      </w:r>
      <w:proofErr w:type="spellStart"/>
      <w:r w:rsidRPr="00D21BFC">
        <w:rPr>
          <w:rFonts w:ascii="Museo 300" w:hAnsi="Museo 300"/>
          <w:lang w:val="nb-NO"/>
        </w:rPr>
        <w:t>Sociales</w:t>
      </w:r>
      <w:proofErr w:type="spellEnd"/>
      <w:r w:rsidRPr="00D21BFC">
        <w:rPr>
          <w:rFonts w:ascii="Museo 300" w:hAnsi="Museo 300"/>
          <w:lang w:val="nb-NO"/>
        </w:rPr>
        <w:t>) som samler folkebevegelser og grasrotorganisasjoner fra 11 land for å arbeide for en alternativ utvikling basert på deltagende demokrati.</w:t>
      </w:r>
    </w:p>
    <w:p w:rsidR="004766E5" w:rsidRPr="00D21BFC" w:rsidRDefault="004766E5" w:rsidP="004766E5">
      <w:pPr>
        <w:pStyle w:val="Listeavsnitt"/>
        <w:numPr>
          <w:ilvl w:val="0"/>
          <w:numId w:val="2"/>
        </w:numPr>
        <w:spacing w:line="276" w:lineRule="auto"/>
        <w:rPr>
          <w:rFonts w:ascii="Museo 300" w:hAnsi="Museo 300"/>
          <w:lang w:val="nb-NO"/>
        </w:rPr>
      </w:pPr>
      <w:r w:rsidRPr="00D21BFC">
        <w:rPr>
          <w:rFonts w:ascii="Museo 300" w:hAnsi="Museo 300"/>
          <w:lang w:val="nb-NO"/>
        </w:rPr>
        <w:t>São Paulo-forumet som samler venstreorienterte partier fra hele regionen.</w:t>
      </w:r>
    </w:p>
    <w:p w:rsidR="004766E5" w:rsidRPr="00D21BFC" w:rsidRDefault="004766E5" w:rsidP="004766E5">
      <w:pPr>
        <w:pStyle w:val="Listeavsnitt"/>
        <w:numPr>
          <w:ilvl w:val="0"/>
          <w:numId w:val="2"/>
        </w:numPr>
        <w:spacing w:line="276" w:lineRule="auto"/>
        <w:rPr>
          <w:rFonts w:ascii="Museo 300" w:hAnsi="Museo 300"/>
          <w:lang w:val="nb-NO"/>
        </w:rPr>
      </w:pPr>
      <w:r w:rsidRPr="00D21BFC">
        <w:rPr>
          <w:rFonts w:ascii="Museo 300" w:hAnsi="Museo 300"/>
          <w:lang w:val="nb-NO"/>
        </w:rPr>
        <w:t xml:space="preserve">Via </w:t>
      </w:r>
      <w:proofErr w:type="spellStart"/>
      <w:r w:rsidRPr="00D21BFC">
        <w:rPr>
          <w:rFonts w:ascii="Museo 300" w:hAnsi="Museo 300"/>
          <w:lang w:val="nb-NO"/>
        </w:rPr>
        <w:t>Campesina</w:t>
      </w:r>
      <w:proofErr w:type="spellEnd"/>
      <w:r w:rsidRPr="00D21BFC">
        <w:rPr>
          <w:rFonts w:ascii="Museo 300" w:hAnsi="Museo 300"/>
          <w:lang w:val="nb-NO"/>
        </w:rPr>
        <w:t xml:space="preserve"> som er bondebevegelsens internasjonale nettverk for en bærekraftig og rettferdig landbrukspolitikk, og en betydelig politisk drivkraft. </w:t>
      </w:r>
    </w:p>
    <w:p w:rsidR="004766E5" w:rsidRPr="00D21BFC" w:rsidRDefault="004766E5" w:rsidP="004766E5">
      <w:pPr>
        <w:spacing w:line="276" w:lineRule="auto"/>
        <w:rPr>
          <w:rFonts w:ascii="Museo 300" w:hAnsi="Museo 300"/>
        </w:rPr>
      </w:pPr>
      <w:r w:rsidRPr="00D21BFC">
        <w:rPr>
          <w:rFonts w:ascii="Museo 300" w:hAnsi="Museo 300"/>
        </w:rPr>
        <w:lastRenderedPageBreak/>
        <w:t xml:space="preserve">De nevnte folkelige bevegelsene er blant de som har kjempet frem venstre- og sentrumsorienterte regjeringer i flere latinamerikanske land de siste to tiårene. Den folkelige kontrollen gjennom de sosiale bevegelsene er også den eneste reelle garantien for å ivareta de positive endringene i Latin-Amerika, for å motvirke tilbakegang og skape et bedre alternativ enn den gjeldende utviklingsmodellen. </w:t>
      </w:r>
    </w:p>
    <w:p w:rsidR="0040049D" w:rsidRPr="00D21BFC" w:rsidRDefault="0040049D" w:rsidP="0040049D">
      <w:pPr>
        <w:pStyle w:val="Overskrift1"/>
        <w:rPr>
          <w:rFonts w:ascii="Museo 300" w:hAnsi="Museo 300"/>
        </w:rPr>
      </w:pPr>
      <w:bookmarkStart w:id="2" w:name="_Toc445978741"/>
      <w:r w:rsidRPr="00D21BFC">
        <w:rPr>
          <w:rFonts w:ascii="Museo 300" w:eastAsia="Calibri" w:hAnsi="Museo 300"/>
        </w:rPr>
        <w:t>Likestilling, og seksuelle og reproduktive rettigheter</w:t>
      </w:r>
      <w:bookmarkEnd w:id="2"/>
      <w:r w:rsidRPr="00D21BFC">
        <w:rPr>
          <w:rFonts w:ascii="Museo 300" w:hAnsi="Museo 300"/>
        </w:rPr>
        <w:t xml:space="preserve"> </w:t>
      </w:r>
    </w:p>
    <w:p w:rsidR="004766E5" w:rsidRPr="00D21BFC" w:rsidRDefault="004766E5" w:rsidP="004766E5">
      <w:pPr>
        <w:spacing w:line="276" w:lineRule="auto"/>
        <w:rPr>
          <w:rFonts w:ascii="Museo 300" w:hAnsi="Museo 300"/>
        </w:rPr>
      </w:pPr>
      <w:r w:rsidRPr="00D21BFC">
        <w:rPr>
          <w:rFonts w:ascii="Museo 300" w:hAnsi="Museo 300"/>
        </w:rPr>
        <w:t xml:space="preserve">Kvinnebevegelsen står sterkt i Latin-Amerika, men kjemper en vanskelig kamp for tilgang til ressurser, for retten til </w:t>
      </w:r>
      <w:r w:rsidR="00B06E5C" w:rsidRPr="00D21BFC">
        <w:rPr>
          <w:rFonts w:ascii="Museo 300" w:hAnsi="Museo 300"/>
        </w:rPr>
        <w:t>jord og muligheter til deltakelse</w:t>
      </w:r>
      <w:r w:rsidRPr="00D21BFC">
        <w:rPr>
          <w:rFonts w:ascii="Museo 300" w:hAnsi="Museo 300"/>
        </w:rPr>
        <w:t xml:space="preserve"> i politikk og samfu</w:t>
      </w:r>
      <w:r w:rsidR="00B06E5C" w:rsidRPr="00D21BFC">
        <w:rPr>
          <w:rFonts w:ascii="Museo 300" w:hAnsi="Museo 300"/>
        </w:rPr>
        <w:t>nnsliv på</w:t>
      </w:r>
      <w:r w:rsidR="005F35E1">
        <w:rPr>
          <w:rFonts w:ascii="Museo 300" w:hAnsi="Museo 300"/>
        </w:rPr>
        <w:t xml:space="preserve"> lik</w:t>
      </w:r>
      <w:r w:rsidR="00B06E5C" w:rsidRPr="00D21BFC">
        <w:rPr>
          <w:rFonts w:ascii="Museo 300" w:hAnsi="Museo 300"/>
        </w:rPr>
        <w:t xml:space="preserve"> linje med menn. Styrken</w:t>
      </w:r>
      <w:r w:rsidRPr="00D21BFC">
        <w:rPr>
          <w:rFonts w:ascii="Museo 300" w:hAnsi="Museo 300"/>
        </w:rPr>
        <w:t xml:space="preserve"> til</w:t>
      </w:r>
      <w:r w:rsidR="00B06E5C" w:rsidRPr="00D21BFC">
        <w:rPr>
          <w:rFonts w:ascii="Museo 300" w:hAnsi="Museo 300"/>
        </w:rPr>
        <w:t xml:space="preserve"> kvinnebevegelsen har gitt synlige resultat de sene</w:t>
      </w:r>
      <w:r w:rsidRPr="00D21BFC">
        <w:rPr>
          <w:rFonts w:ascii="Museo 300" w:hAnsi="Museo 300"/>
        </w:rPr>
        <w:t xml:space="preserve">re år, </w:t>
      </w:r>
      <w:r w:rsidR="00B06E5C" w:rsidRPr="00D21BFC">
        <w:rPr>
          <w:rFonts w:ascii="Museo 300" w:hAnsi="Museo 300"/>
        </w:rPr>
        <w:t xml:space="preserve">blant </w:t>
      </w:r>
      <w:r w:rsidR="0040049D" w:rsidRPr="00D21BFC">
        <w:rPr>
          <w:rFonts w:ascii="Museo 300" w:hAnsi="Museo 300"/>
        </w:rPr>
        <w:t>annet gjennom</w:t>
      </w:r>
      <w:r w:rsidRPr="00D21BFC">
        <w:rPr>
          <w:rFonts w:ascii="Museo 300" w:hAnsi="Museo 300"/>
        </w:rPr>
        <w:t xml:space="preserve"> økt grunnlovfesti</w:t>
      </w:r>
      <w:r w:rsidR="00B06E5C" w:rsidRPr="00D21BFC">
        <w:rPr>
          <w:rFonts w:ascii="Museo 300" w:hAnsi="Museo 300"/>
        </w:rPr>
        <w:t>ng av politiske og sosiale rettighete</w:t>
      </w:r>
      <w:r w:rsidRPr="00D21BFC">
        <w:rPr>
          <w:rFonts w:ascii="Museo 300" w:hAnsi="Museo 300"/>
        </w:rPr>
        <w:t>r og innpass i lovgiving. Kvinner har og</w:t>
      </w:r>
      <w:r w:rsidR="00B06E5C" w:rsidRPr="00D21BFC">
        <w:rPr>
          <w:rFonts w:ascii="Museo 300" w:hAnsi="Museo 300"/>
        </w:rPr>
        <w:t>så</w:t>
      </w:r>
      <w:r w:rsidRPr="00D21BFC">
        <w:rPr>
          <w:rFonts w:ascii="Museo 300" w:hAnsi="Museo 300"/>
        </w:rPr>
        <w:t xml:space="preserve"> gjort store framskritt og fått mer definisjonsmakt innenfor noen av de sosiale bevegelsene, særlig i urfolksbevegelsene i Guatemala og Chiapas. </w:t>
      </w:r>
    </w:p>
    <w:p w:rsidR="004766E5" w:rsidRPr="00D21BFC" w:rsidRDefault="004766E5" w:rsidP="004766E5">
      <w:pPr>
        <w:spacing w:line="276" w:lineRule="auto"/>
        <w:rPr>
          <w:rFonts w:ascii="Museo 300" w:hAnsi="Museo 300"/>
        </w:rPr>
      </w:pPr>
      <w:r w:rsidRPr="00D21BFC">
        <w:rPr>
          <w:rFonts w:ascii="Museo 300" w:hAnsi="Museo 300"/>
        </w:rPr>
        <w:t>Latin-Amerika</w:t>
      </w:r>
      <w:r w:rsidR="00B06E5C" w:rsidRPr="00D21BFC">
        <w:rPr>
          <w:rFonts w:ascii="Museo 300" w:hAnsi="Museo 300"/>
        </w:rPr>
        <w:t xml:space="preserve"> har flere kvinnelege statslede</w:t>
      </w:r>
      <w:r w:rsidRPr="00D21BFC">
        <w:rPr>
          <w:rFonts w:ascii="Museo 300" w:hAnsi="Museo 300"/>
        </w:rPr>
        <w:t>r</w:t>
      </w:r>
      <w:r w:rsidR="00B06E5C" w:rsidRPr="00D21BFC">
        <w:rPr>
          <w:rFonts w:ascii="Museo 300" w:hAnsi="Museo 300"/>
        </w:rPr>
        <w:t>e</w:t>
      </w:r>
      <w:r w:rsidRPr="00D21BFC">
        <w:rPr>
          <w:rFonts w:ascii="Museo 300" w:hAnsi="Museo 300"/>
        </w:rPr>
        <w:t>, en relat</w:t>
      </w:r>
      <w:r w:rsidR="00B06E5C" w:rsidRPr="00D21BFC">
        <w:rPr>
          <w:rFonts w:ascii="Museo 300" w:hAnsi="Museo 300"/>
        </w:rPr>
        <w:t>ivt høy del kvinner i parlamentene</w:t>
      </w:r>
      <w:r w:rsidRPr="00D21BFC">
        <w:rPr>
          <w:rFonts w:ascii="Museo 300" w:hAnsi="Museo 300"/>
        </w:rPr>
        <w:t xml:space="preserve">, og </w:t>
      </w:r>
      <w:hyperlink r:id="rId9" w:history="1">
        <w:r w:rsidRPr="00D21BFC">
          <w:rPr>
            <w:rStyle w:val="Hyperkobling"/>
            <w:rFonts w:ascii="Museo 300" w:hAnsi="Museo 300"/>
          </w:rPr>
          <w:t xml:space="preserve">gjør det og svært godt </w:t>
        </w:r>
        <w:r w:rsidR="00B06E5C" w:rsidRPr="00D21BFC">
          <w:rPr>
            <w:rStyle w:val="Hyperkobling"/>
            <w:rFonts w:ascii="Museo 300" w:hAnsi="Museo 300"/>
          </w:rPr>
          <w:t>med tanke på</w:t>
        </w:r>
        <w:r w:rsidRPr="00D21BFC">
          <w:rPr>
            <w:rStyle w:val="Hyperkobling"/>
            <w:rFonts w:ascii="Museo 300" w:hAnsi="Museo 300"/>
          </w:rPr>
          <w:t xml:space="preserve"> </w:t>
        </w:r>
        <w:r w:rsidR="00B06E5C" w:rsidRPr="00D21BFC">
          <w:rPr>
            <w:rStyle w:val="Hyperkobling"/>
            <w:rFonts w:ascii="Museo 300" w:hAnsi="Museo 300"/>
          </w:rPr>
          <w:t>kvinnelig</w:t>
        </w:r>
        <w:r w:rsidRPr="00D21BFC">
          <w:rPr>
            <w:rStyle w:val="Hyperkobling"/>
            <w:rFonts w:ascii="Museo 300" w:hAnsi="Museo 300"/>
          </w:rPr>
          <w:t xml:space="preserve"> deltak</w:t>
        </w:r>
        <w:r w:rsidR="00B06E5C" w:rsidRPr="00D21BFC">
          <w:rPr>
            <w:rStyle w:val="Hyperkobling"/>
            <w:rFonts w:ascii="Museo 300" w:hAnsi="Museo 300"/>
          </w:rPr>
          <w:t>else</w:t>
        </w:r>
        <w:r w:rsidRPr="00D21BFC">
          <w:rPr>
            <w:rStyle w:val="Hyperkobling"/>
            <w:rFonts w:ascii="Museo 300" w:hAnsi="Museo 300"/>
          </w:rPr>
          <w:t xml:space="preserve"> i utdanning og alfabetiseringsgrad blant kvinner</w:t>
        </w:r>
      </w:hyperlink>
      <w:r w:rsidRPr="00D21BFC">
        <w:rPr>
          <w:rFonts w:ascii="Museo 300" w:hAnsi="Museo 300"/>
        </w:rPr>
        <w:t xml:space="preserve">. </w:t>
      </w:r>
    </w:p>
    <w:p w:rsidR="004766E5" w:rsidRPr="00D21BFC" w:rsidRDefault="005F35E1" w:rsidP="004766E5">
      <w:pPr>
        <w:spacing w:line="276" w:lineRule="auto"/>
        <w:rPr>
          <w:rFonts w:ascii="Museo 300" w:hAnsi="Museo 300"/>
        </w:rPr>
      </w:pPr>
      <w:r>
        <w:rPr>
          <w:rFonts w:ascii="Museo 300" w:hAnsi="Museo 300"/>
        </w:rPr>
        <w:t>På tross av</w:t>
      </w:r>
      <w:r w:rsidR="004766E5" w:rsidRPr="00D21BFC">
        <w:rPr>
          <w:rFonts w:ascii="Museo 300" w:hAnsi="Museo 300"/>
        </w:rPr>
        <w:t xml:space="preserve"> framgang på utdanning og politisk delta</w:t>
      </w:r>
      <w:r w:rsidR="00B06E5C" w:rsidRPr="00D21BFC">
        <w:rPr>
          <w:rFonts w:ascii="Museo 300" w:hAnsi="Museo 300"/>
        </w:rPr>
        <w:t>kelse så er Latin-Amerika en region med store utfordringe</w:t>
      </w:r>
      <w:r w:rsidR="004766E5" w:rsidRPr="00D21BFC">
        <w:rPr>
          <w:rFonts w:ascii="Museo 300" w:hAnsi="Museo 300"/>
        </w:rPr>
        <w:t>r når det k</w:t>
      </w:r>
      <w:r w:rsidR="00B06E5C" w:rsidRPr="00D21BFC">
        <w:rPr>
          <w:rFonts w:ascii="Museo 300" w:hAnsi="Museo 300"/>
        </w:rPr>
        <w:t xml:space="preserve">ommer </w:t>
      </w:r>
      <w:r w:rsidR="004766E5" w:rsidRPr="00D21BFC">
        <w:rPr>
          <w:rFonts w:ascii="Museo 300" w:hAnsi="Museo 300"/>
        </w:rPr>
        <w:t>til likestilling og kvinners posisjon. Konservative religiøse krefter har fr</w:t>
      </w:r>
      <w:r w:rsidR="00B06E5C" w:rsidRPr="00D21BFC">
        <w:rPr>
          <w:rFonts w:ascii="Museo 300" w:hAnsi="Museo 300"/>
        </w:rPr>
        <w:t>emdeles</w:t>
      </w:r>
      <w:r w:rsidR="004766E5" w:rsidRPr="00D21BFC">
        <w:rPr>
          <w:rFonts w:ascii="Museo 300" w:hAnsi="Museo 300"/>
        </w:rPr>
        <w:t xml:space="preserve"> stor definisjonsmakt når det gjeld</w:t>
      </w:r>
      <w:r w:rsidR="00B06E5C" w:rsidRPr="00D21BFC">
        <w:rPr>
          <w:rFonts w:ascii="Museo 300" w:hAnsi="Museo 300"/>
        </w:rPr>
        <w:t>er</w:t>
      </w:r>
      <w:r w:rsidR="004766E5" w:rsidRPr="00D21BFC">
        <w:rPr>
          <w:rFonts w:ascii="Museo 300" w:hAnsi="Museo 300"/>
        </w:rPr>
        <w:t xml:space="preserve"> kvinne- og kjønns</w:t>
      </w:r>
      <w:r w:rsidR="00B06E5C" w:rsidRPr="00D21BFC">
        <w:rPr>
          <w:rFonts w:ascii="Museo 300" w:hAnsi="Museo 300"/>
        </w:rPr>
        <w:t>politiske tema. Kombinert med en utpreget</w:t>
      </w:r>
      <w:r w:rsidR="004766E5" w:rsidRPr="00D21BFC">
        <w:rPr>
          <w:rFonts w:ascii="Museo 300" w:hAnsi="Museo 300"/>
        </w:rPr>
        <w:t xml:space="preserve"> patriarkalsk </w:t>
      </w:r>
      <w:proofErr w:type="spellStart"/>
      <w:r w:rsidR="004766E5" w:rsidRPr="00D21BFC">
        <w:rPr>
          <w:rFonts w:ascii="Museo 300" w:hAnsi="Museo 300"/>
        </w:rPr>
        <w:t>maktkultur</w:t>
      </w:r>
      <w:proofErr w:type="spellEnd"/>
      <w:r w:rsidR="004766E5" w:rsidRPr="00D21BFC">
        <w:rPr>
          <w:rFonts w:ascii="Museo 300" w:hAnsi="Museo 300"/>
        </w:rPr>
        <w:t xml:space="preserve"> ser man d</w:t>
      </w:r>
      <w:r w:rsidR="00B06E5C" w:rsidRPr="00D21BFC">
        <w:rPr>
          <w:rFonts w:ascii="Museo 300" w:hAnsi="Museo 300"/>
        </w:rPr>
        <w:t>essverre i dag at fle</w:t>
      </w:r>
      <w:r w:rsidR="004766E5" w:rsidRPr="00D21BFC">
        <w:rPr>
          <w:rFonts w:ascii="Museo 300" w:hAnsi="Museo 300"/>
        </w:rPr>
        <w:t>re av kvinnenes h</w:t>
      </w:r>
      <w:r w:rsidR="007D0C1F">
        <w:rPr>
          <w:rFonts w:ascii="Museo 300" w:hAnsi="Museo 300"/>
        </w:rPr>
        <w:t xml:space="preserve">ardt opparbeida rettigheter </w:t>
      </w:r>
      <w:r>
        <w:rPr>
          <w:rFonts w:ascii="Museo 300" w:hAnsi="Museo 300"/>
        </w:rPr>
        <w:t>har</w:t>
      </w:r>
      <w:r w:rsidR="00B06E5C" w:rsidRPr="00D21BFC">
        <w:rPr>
          <w:rFonts w:ascii="Museo 300" w:hAnsi="Museo 300"/>
        </w:rPr>
        <w:t xml:space="preserve"> blitt </w:t>
      </w:r>
      <w:r w:rsidR="004766E5" w:rsidRPr="00D21BFC">
        <w:rPr>
          <w:rFonts w:ascii="Museo 300" w:hAnsi="Museo 300"/>
        </w:rPr>
        <w:t xml:space="preserve">reversert.  </w:t>
      </w:r>
    </w:p>
    <w:p w:rsidR="004766E5" w:rsidRPr="00D21BFC" w:rsidRDefault="004766E5" w:rsidP="004766E5">
      <w:pPr>
        <w:spacing w:line="276" w:lineRule="auto"/>
        <w:rPr>
          <w:rFonts w:ascii="Museo 300" w:hAnsi="Museo 300"/>
        </w:rPr>
      </w:pPr>
      <w:r w:rsidRPr="00D21BFC">
        <w:rPr>
          <w:rFonts w:ascii="Museo 300" w:hAnsi="Museo 300"/>
        </w:rPr>
        <w:t>Latin</w:t>
      </w:r>
      <w:r w:rsidR="00B06E5C" w:rsidRPr="00D21BFC">
        <w:rPr>
          <w:rFonts w:ascii="Museo 300" w:hAnsi="Museo 300"/>
        </w:rPr>
        <w:t>-Amerika er den regionen i verden</w:t>
      </w:r>
      <w:r w:rsidRPr="00D21BFC">
        <w:rPr>
          <w:rFonts w:ascii="Museo 300" w:hAnsi="Museo 300"/>
        </w:rPr>
        <w:t xml:space="preserve"> med </w:t>
      </w:r>
      <w:hyperlink r:id="rId10" w:history="1">
        <w:r w:rsidRPr="00D21BFC">
          <w:rPr>
            <w:rStyle w:val="Hyperkobling"/>
            <w:rFonts w:ascii="Museo 300" w:hAnsi="Museo 300"/>
          </w:rPr>
          <w:t>strengest abortlovgivning</w:t>
        </w:r>
      </w:hyperlink>
      <w:r w:rsidRPr="00D21BFC">
        <w:rPr>
          <w:rFonts w:ascii="Museo 300" w:hAnsi="Museo 300"/>
        </w:rPr>
        <w:t>. I flesteparten av landa</w:t>
      </w:r>
      <w:r w:rsidR="00B06E5C" w:rsidRPr="00D21BFC">
        <w:rPr>
          <w:rFonts w:ascii="Museo 300" w:hAnsi="Museo 300"/>
        </w:rPr>
        <w:t xml:space="preserve"> i regionen er det ikke lov å ta abort med mindre e</w:t>
      </w:r>
      <w:r w:rsidRPr="00D21BFC">
        <w:rPr>
          <w:rFonts w:ascii="Museo 300" w:hAnsi="Museo 300"/>
        </w:rPr>
        <w:t xml:space="preserve">n har </w:t>
      </w:r>
      <w:r w:rsidR="00B06E5C" w:rsidRPr="00D21BFC">
        <w:rPr>
          <w:rFonts w:ascii="Museo 300" w:hAnsi="Museo 300"/>
        </w:rPr>
        <w:t>blitt utsatt for vo</w:t>
      </w:r>
      <w:r w:rsidRPr="00D21BFC">
        <w:rPr>
          <w:rFonts w:ascii="Museo 300" w:hAnsi="Museo 300"/>
        </w:rPr>
        <w:t>ldte</w:t>
      </w:r>
      <w:r w:rsidR="00B06E5C" w:rsidRPr="00D21BFC">
        <w:rPr>
          <w:rFonts w:ascii="Museo 300" w:hAnsi="Museo 300"/>
        </w:rPr>
        <w:t>kt, eller det er fare for kvinnen</w:t>
      </w:r>
      <w:r w:rsidRPr="00D21BFC">
        <w:rPr>
          <w:rFonts w:ascii="Museo 300" w:hAnsi="Museo 300"/>
        </w:rPr>
        <w:t>s liv eller helse. Fem land skil</w:t>
      </w:r>
      <w:r w:rsidR="00B06E5C" w:rsidRPr="00D21BFC">
        <w:rPr>
          <w:rFonts w:ascii="Museo 300" w:hAnsi="Museo 300"/>
        </w:rPr>
        <w:t>ler seg ut med rett til se</w:t>
      </w:r>
      <w:r w:rsidRPr="00D21BFC">
        <w:rPr>
          <w:rFonts w:ascii="Museo 300" w:hAnsi="Museo 300"/>
        </w:rPr>
        <w:t>lvbestemt abort: Cuba, Uruguay, Puerto Rico, Guyana og Fransk Guyana. Og fire land skil</w:t>
      </w:r>
      <w:r w:rsidR="00B06E5C" w:rsidRPr="00D21BFC">
        <w:rPr>
          <w:rFonts w:ascii="Museo 300" w:hAnsi="Museo 300"/>
        </w:rPr>
        <w:t>ler seg ut med totalt forbu</w:t>
      </w:r>
      <w:r w:rsidRPr="00D21BFC">
        <w:rPr>
          <w:rFonts w:ascii="Museo 300" w:hAnsi="Museo 300"/>
        </w:rPr>
        <w:t xml:space="preserve">d mot abort: Nicaragua, El Salvador, Honduras og Surinam. </w:t>
      </w:r>
    </w:p>
    <w:p w:rsidR="004766E5" w:rsidRPr="00D21BFC" w:rsidRDefault="004766E5" w:rsidP="004766E5">
      <w:pPr>
        <w:spacing w:line="276" w:lineRule="auto"/>
        <w:rPr>
          <w:rFonts w:ascii="Museo 300" w:hAnsi="Museo 300"/>
        </w:rPr>
      </w:pPr>
      <w:r w:rsidRPr="00D21BFC">
        <w:rPr>
          <w:rFonts w:ascii="Museo 300" w:hAnsi="Museo 300"/>
        </w:rPr>
        <w:t xml:space="preserve">På tross av manglende statistikk og sannsynlig underrapportering av vold mot kvinner i regionen, sier representanter for den Panamerikanske helseorganisasjonen (PAHO) at vold mot kvinner når pandemiske nivåer. En </w:t>
      </w:r>
      <w:hyperlink r:id="rId11" w:history="1">
        <w:r w:rsidRPr="00D21BFC">
          <w:rPr>
            <w:rStyle w:val="Hyperkobling"/>
            <w:rFonts w:ascii="Museo 300" w:hAnsi="Museo 300"/>
          </w:rPr>
          <w:t>rapport fra CEPAL</w:t>
        </w:r>
      </w:hyperlink>
      <w:r w:rsidRPr="00D21BFC">
        <w:rPr>
          <w:rFonts w:ascii="Museo 300" w:hAnsi="Museo 300"/>
        </w:rPr>
        <w:t xml:space="preserve"> (2014) viser at Mellom-Amerika kommer dårligst ut både i antall drap på kvinner og i snitt. Men også </w:t>
      </w:r>
      <w:r w:rsidR="005F35E1">
        <w:rPr>
          <w:rFonts w:ascii="Museo 300" w:hAnsi="Museo 300"/>
        </w:rPr>
        <w:t xml:space="preserve">i </w:t>
      </w:r>
      <w:r w:rsidRPr="00D21BFC">
        <w:rPr>
          <w:rFonts w:ascii="Museo 300" w:hAnsi="Museo 300"/>
        </w:rPr>
        <w:t xml:space="preserve">Chile, Peru, Ecuador og Colombia er det </w:t>
      </w:r>
      <w:hyperlink r:id="rId12" w:history="1">
        <w:r w:rsidRPr="00D21BFC">
          <w:rPr>
            <w:rStyle w:val="Hyperkobling"/>
            <w:rFonts w:ascii="Museo 300" w:hAnsi="Museo 300"/>
          </w:rPr>
          <w:t>registrert over 40 partnerdrap i 2014</w:t>
        </w:r>
      </w:hyperlink>
      <w:r w:rsidRPr="00D21BFC">
        <w:rPr>
          <w:rFonts w:ascii="Museo 300" w:hAnsi="Museo 300"/>
        </w:rPr>
        <w:t>.</w:t>
      </w:r>
    </w:p>
    <w:p w:rsidR="004766E5" w:rsidRPr="00D21BFC" w:rsidRDefault="004766E5" w:rsidP="004766E5">
      <w:pPr>
        <w:spacing w:line="276" w:lineRule="auto"/>
        <w:rPr>
          <w:rFonts w:ascii="Museo 300" w:hAnsi="Museo 300"/>
        </w:rPr>
      </w:pPr>
      <w:r w:rsidRPr="00D21BFC">
        <w:rPr>
          <w:rFonts w:ascii="Museo 300" w:hAnsi="Museo 300"/>
        </w:rPr>
        <w:t xml:space="preserve">Rapporten fra </w:t>
      </w:r>
      <w:hyperlink r:id="rId13" w:history="1">
        <w:r w:rsidRPr="00D21BFC">
          <w:rPr>
            <w:rStyle w:val="Hyperkobling"/>
            <w:rFonts w:ascii="Museo 300" w:hAnsi="Museo 300"/>
          </w:rPr>
          <w:t>PAHO</w:t>
        </w:r>
      </w:hyperlink>
      <w:r w:rsidRPr="00D21BFC">
        <w:rPr>
          <w:rFonts w:ascii="Museo 300" w:hAnsi="Museo 300"/>
        </w:rPr>
        <w:t xml:space="preserve"> viser at en betydelig andel kvinner i Latin-Amerika og Karibia rapporterer å ha vært utsatt for vold eller overgrep fra partneren sin, men det er store variasjoner mellom landene (17-53 %). Variasjonen henger i stor grad henger sammen med den generelle voldssituasjonen i landet.</w:t>
      </w:r>
      <w:r w:rsidR="0040049D" w:rsidRPr="00D21BFC">
        <w:rPr>
          <w:rFonts w:ascii="Museo 300" w:hAnsi="Museo 300"/>
        </w:rPr>
        <w:t xml:space="preserve"> </w:t>
      </w:r>
      <w:r w:rsidR="0040049D" w:rsidRPr="00D21BFC">
        <w:rPr>
          <w:rFonts w:ascii="Museo 300" w:eastAsia="Calibri" w:hAnsi="Museo 300"/>
          <w:color w:val="000000"/>
        </w:rPr>
        <w:t>Regionen er preget av høy straffefrihet og store mørketall på denne typen saker.</w:t>
      </w:r>
      <w:r w:rsidRPr="00D21BFC">
        <w:rPr>
          <w:rFonts w:ascii="Museo 300" w:hAnsi="Museo 300"/>
        </w:rPr>
        <w:t xml:space="preserve"> Mer bekymringsverdig er likevel rapportens konklusjon om det forholdsvis høye akseptnivået for vold begått av partnere.</w:t>
      </w:r>
    </w:p>
    <w:p w:rsidR="004766E5" w:rsidRPr="00D21BFC" w:rsidRDefault="004766E5" w:rsidP="004766E5">
      <w:pPr>
        <w:pStyle w:val="Overskrift2"/>
        <w:rPr>
          <w:rFonts w:ascii="Museo 300" w:hAnsi="Museo 300"/>
          <w:lang w:val="nb-NO"/>
        </w:rPr>
      </w:pPr>
      <w:bookmarkStart w:id="3" w:name="_Toc445978742"/>
      <w:r w:rsidRPr="00D21BFC">
        <w:rPr>
          <w:rFonts w:ascii="Museo 300" w:hAnsi="Museo 300"/>
          <w:lang w:val="nb-NO"/>
        </w:rPr>
        <w:t>Seksuelle rettigheter</w:t>
      </w:r>
      <w:bookmarkEnd w:id="3"/>
      <w:r w:rsidRPr="00D21BFC">
        <w:rPr>
          <w:rFonts w:ascii="Museo 300" w:hAnsi="Museo 300"/>
          <w:lang w:val="nb-NO"/>
        </w:rPr>
        <w:t xml:space="preserve"> </w:t>
      </w:r>
    </w:p>
    <w:p w:rsidR="004766E5" w:rsidRPr="00D21BFC" w:rsidRDefault="00EA4588" w:rsidP="004766E5">
      <w:pPr>
        <w:spacing w:line="276" w:lineRule="auto"/>
        <w:rPr>
          <w:rFonts w:ascii="Museo 300" w:hAnsi="Museo 300"/>
        </w:rPr>
      </w:pPr>
      <w:r>
        <w:rPr>
          <w:rFonts w:ascii="Museo 300" w:hAnsi="Museo 300"/>
        </w:rPr>
        <w:t>Til t</w:t>
      </w:r>
      <w:r w:rsidR="004766E5" w:rsidRPr="00D21BFC">
        <w:rPr>
          <w:rFonts w:ascii="Museo 300" w:hAnsi="Museo 300"/>
        </w:rPr>
        <w:t xml:space="preserve">ross </w:t>
      </w:r>
      <w:r>
        <w:rPr>
          <w:rFonts w:ascii="Museo 300" w:hAnsi="Museo 300"/>
        </w:rPr>
        <w:t>for at</w:t>
      </w:r>
      <w:r w:rsidR="004766E5" w:rsidRPr="00D21BFC">
        <w:rPr>
          <w:rFonts w:ascii="Museo 300" w:hAnsi="Museo 300"/>
        </w:rPr>
        <w:t xml:space="preserve"> Latin-Amerika har en markant konservativ kjønnspolitikk er Latin-Amerika en liberal region når det kommer til </w:t>
      </w:r>
      <w:r w:rsidR="0040049D" w:rsidRPr="00D21BFC">
        <w:rPr>
          <w:rFonts w:ascii="Museo 300" w:eastAsia="Calibri" w:hAnsi="Museo 300"/>
          <w:color w:val="212121"/>
        </w:rPr>
        <w:t>juridisk regulering</w:t>
      </w:r>
      <w:r w:rsidR="0040049D" w:rsidRPr="00D21BFC">
        <w:rPr>
          <w:rFonts w:ascii="Museo 300" w:hAnsi="Museo 300"/>
        </w:rPr>
        <w:t xml:space="preserve"> </w:t>
      </w:r>
      <w:r w:rsidR="004766E5" w:rsidRPr="00D21BFC">
        <w:rPr>
          <w:rFonts w:ascii="Museo 300" w:hAnsi="Museo 300"/>
        </w:rPr>
        <w:t xml:space="preserve">homofiles og lesbiskes rettigheter. Kjønnsnøytralt ekteskap er tillatt i Argentina, Chile, Uruguay, Brasil, Mexico og Colombia. I de tre sistnevnte landene er denne retten grunnlovfestet. Bolivia, Ecuador og Venezuela har grunnlovsfestet rett til å leve som homofile og lesbiske. Peru og de </w:t>
      </w:r>
      <w:r w:rsidR="004766E5" w:rsidRPr="00D21BFC">
        <w:rPr>
          <w:rFonts w:ascii="Museo 300" w:hAnsi="Museo 300"/>
        </w:rPr>
        <w:lastRenderedPageBreak/>
        <w:t xml:space="preserve">mellomamerikanske landene anerkjenner også homofile og lesbiske og har kriminalisert diskriminering av denne gruppen. </w:t>
      </w:r>
    </w:p>
    <w:p w:rsidR="004766E5" w:rsidRPr="00D21BFC" w:rsidRDefault="004766E5" w:rsidP="004766E5">
      <w:pPr>
        <w:spacing w:line="276" w:lineRule="auto"/>
        <w:rPr>
          <w:rFonts w:ascii="Museo 300" w:hAnsi="Museo 300"/>
        </w:rPr>
      </w:pPr>
      <w:r w:rsidRPr="00D21BFC">
        <w:rPr>
          <w:rFonts w:ascii="Museo 300" w:hAnsi="Museo 300"/>
        </w:rPr>
        <w:t xml:space="preserve">Til sammenligning skiller flere land seg også negativt ut. Paraguay er det minst liberale av </w:t>
      </w:r>
      <w:proofErr w:type="spellStart"/>
      <w:r w:rsidRPr="00D21BFC">
        <w:rPr>
          <w:rFonts w:ascii="Museo 300" w:hAnsi="Museo 300"/>
        </w:rPr>
        <w:t>Mercosur</w:t>
      </w:r>
      <w:proofErr w:type="spellEnd"/>
      <w:r w:rsidRPr="00D21BFC">
        <w:rPr>
          <w:rFonts w:ascii="Museo 300" w:hAnsi="Museo 300"/>
        </w:rPr>
        <w:t>-</w:t>
      </w:r>
      <w:r w:rsidR="00EA4588">
        <w:rPr>
          <w:rFonts w:ascii="Museo 300" w:hAnsi="Museo 300"/>
        </w:rPr>
        <w:t>landene;</w:t>
      </w:r>
      <w:r w:rsidRPr="00D21BFC">
        <w:rPr>
          <w:rFonts w:ascii="Museo 300" w:hAnsi="Museo 300"/>
        </w:rPr>
        <w:t xml:space="preserve"> homofile og lesbiske har ikke fulle rettigheter som samboere, og diskriminering er heller ikke kriminalisert. I Guyana og enkelte karibiske stater er homofili straffbart, men loven blir ikke håndhevet. </w:t>
      </w:r>
    </w:p>
    <w:p w:rsidR="004766E5" w:rsidRPr="00D21BFC" w:rsidRDefault="004766E5" w:rsidP="004766E5">
      <w:pPr>
        <w:spacing w:line="276" w:lineRule="auto"/>
        <w:rPr>
          <w:rFonts w:ascii="Museo 300" w:hAnsi="Museo 300"/>
        </w:rPr>
      </w:pPr>
      <w:r w:rsidRPr="00D21BFC">
        <w:rPr>
          <w:rFonts w:ascii="Museo 300" w:hAnsi="Museo 300"/>
        </w:rPr>
        <w:t xml:space="preserve">Kjønnskonservativismen kommer til gjengjeld tydelig til syne i statistikken over hatkriminalitet, vold og forfølgelse mot homofile, lesbiske og </w:t>
      </w:r>
      <w:proofErr w:type="spellStart"/>
      <w:r w:rsidRPr="00D21BFC">
        <w:rPr>
          <w:rFonts w:ascii="Museo 300" w:hAnsi="Museo 300"/>
        </w:rPr>
        <w:t>transpersoner</w:t>
      </w:r>
      <w:proofErr w:type="spellEnd"/>
      <w:r w:rsidRPr="00D21BFC">
        <w:rPr>
          <w:rFonts w:ascii="Museo 300" w:hAnsi="Museo 300"/>
        </w:rPr>
        <w:t xml:space="preserve">. </w:t>
      </w:r>
      <w:hyperlink r:id="rId14" w:history="1">
        <w:r w:rsidR="00EA4588">
          <w:rPr>
            <w:rStyle w:val="Hyperkobling"/>
            <w:rFonts w:ascii="Museo 300" w:hAnsi="Museo 300"/>
          </w:rPr>
          <w:t xml:space="preserve">Mellom 2013 og </w:t>
        </w:r>
        <w:r w:rsidRPr="00D21BFC">
          <w:rPr>
            <w:rStyle w:val="Hyperkobling"/>
            <w:rFonts w:ascii="Museo 300" w:hAnsi="Museo 300"/>
          </w:rPr>
          <w:t>2014</w:t>
        </w:r>
      </w:hyperlink>
      <w:r w:rsidRPr="00D21BFC">
        <w:rPr>
          <w:rFonts w:ascii="Museo 300" w:hAnsi="Museo 300"/>
        </w:rPr>
        <w:t xml:space="preserve"> var homofile menn og </w:t>
      </w:r>
      <w:proofErr w:type="spellStart"/>
      <w:r w:rsidRPr="00D21BFC">
        <w:rPr>
          <w:rFonts w:ascii="Museo 300" w:hAnsi="Museo 300"/>
        </w:rPr>
        <w:t>transpersoner</w:t>
      </w:r>
      <w:proofErr w:type="spellEnd"/>
      <w:r w:rsidRPr="00D21BFC">
        <w:rPr>
          <w:rFonts w:ascii="Museo 300" w:hAnsi="Museo 300"/>
        </w:rPr>
        <w:t xml:space="preserve"> overrepresentert i statistikken over politivold og drap, mens lesbiske og biseksuelle kvinner var særlig rammet av voldtekt og vold i nære relasjoner.</w:t>
      </w:r>
    </w:p>
    <w:p w:rsidR="004766E5" w:rsidRPr="00D21BFC" w:rsidRDefault="004766E5" w:rsidP="004766E5">
      <w:pPr>
        <w:pStyle w:val="Overskrift1"/>
        <w:rPr>
          <w:rFonts w:ascii="Museo 300" w:hAnsi="Museo 300"/>
        </w:rPr>
      </w:pPr>
      <w:bookmarkStart w:id="4" w:name="_Toc445978743"/>
      <w:r w:rsidRPr="00D21BFC">
        <w:rPr>
          <w:rFonts w:ascii="Museo 300" w:hAnsi="Museo 300"/>
        </w:rPr>
        <w:t>Om endring</w:t>
      </w:r>
      <w:r w:rsidR="00651BB1" w:rsidRPr="00D21BFC">
        <w:rPr>
          <w:rFonts w:ascii="Museo 300" w:hAnsi="Museo 300"/>
        </w:rPr>
        <w:t>sprosessene i Latin-Amerika og «</w:t>
      </w:r>
      <w:r w:rsidRPr="00D21BFC">
        <w:rPr>
          <w:rFonts w:ascii="Museo 300" w:hAnsi="Museo 300"/>
        </w:rPr>
        <w:t>motoffensiven</w:t>
      </w:r>
      <w:r w:rsidR="00651BB1" w:rsidRPr="00D21BFC">
        <w:rPr>
          <w:rFonts w:ascii="Museo 300" w:hAnsi="Museo 300"/>
        </w:rPr>
        <w:t>»</w:t>
      </w:r>
      <w:bookmarkEnd w:id="4"/>
    </w:p>
    <w:p w:rsidR="004766E5" w:rsidRPr="00D21BFC" w:rsidRDefault="004766E5" w:rsidP="004766E5">
      <w:pPr>
        <w:spacing w:line="276" w:lineRule="auto"/>
        <w:rPr>
          <w:rFonts w:ascii="Museo 300" w:hAnsi="Museo 300"/>
        </w:rPr>
      </w:pPr>
      <w:r w:rsidRPr="00D21BFC">
        <w:rPr>
          <w:rFonts w:ascii="Museo 300" w:hAnsi="Museo 300"/>
        </w:rPr>
        <w:t xml:space="preserve">Til tross for flere positive utviklingstrekk i Latin-Amerika de siste tiårene, gjennom fattigdomsreduksjon, utvidede offentlige velferdstjenester og reduserte forskjeller er skillelinjen mellom det politiske høyre og venstre relevant og økende. Høyresiden har fortsatt en sterk posisjon grunnet sitt økonomiske og politiske maktgrunnlag, og diktaturet ligger stadig på lur. Den latinamerikanske høyresiden er så ekstrem at man i Europa ville kalt dem fascister. </w:t>
      </w:r>
    </w:p>
    <w:p w:rsidR="004766E5" w:rsidRPr="00D21BFC" w:rsidRDefault="004766E5" w:rsidP="004766E5">
      <w:pPr>
        <w:spacing w:line="276" w:lineRule="auto"/>
        <w:rPr>
          <w:rFonts w:ascii="Museo 300" w:hAnsi="Museo 300"/>
        </w:rPr>
      </w:pPr>
      <w:r w:rsidRPr="00D21BFC">
        <w:rPr>
          <w:rFonts w:ascii="Museo 300" w:hAnsi="Museo 300"/>
        </w:rPr>
        <w:t xml:space="preserve">Det er mange land som har lykkes med en fordelingspolitikk som </w:t>
      </w:r>
      <w:r w:rsidR="00DC43BF" w:rsidRPr="00D21BFC">
        <w:rPr>
          <w:rFonts w:ascii="Museo 300" w:hAnsi="Museo 300"/>
        </w:rPr>
        <w:t>ville vært utenkeli</w:t>
      </w:r>
      <w:r w:rsidRPr="00D21BFC">
        <w:rPr>
          <w:rFonts w:ascii="Museo 300" w:hAnsi="Museo 300"/>
        </w:rPr>
        <w:t>g for 30-40 år siden,</w:t>
      </w:r>
      <w:r w:rsidR="00DC43BF" w:rsidRPr="00D21BFC">
        <w:rPr>
          <w:rFonts w:ascii="Museo 300" w:hAnsi="Museo 300"/>
        </w:rPr>
        <w:t xml:space="preserve"> når militærdiktatura var på høyde</w:t>
      </w:r>
      <w:r w:rsidRPr="00D21BFC">
        <w:rPr>
          <w:rFonts w:ascii="Museo 300" w:hAnsi="Museo 300"/>
        </w:rPr>
        <w:t xml:space="preserve"> av si</w:t>
      </w:r>
      <w:r w:rsidR="00DC43BF" w:rsidRPr="00D21BFC">
        <w:rPr>
          <w:rFonts w:ascii="Museo 300" w:hAnsi="Museo 300"/>
        </w:rPr>
        <w:t>n</w:t>
      </w:r>
      <w:r w:rsidRPr="00D21BFC">
        <w:rPr>
          <w:rFonts w:ascii="Museo 300" w:hAnsi="Museo 300"/>
        </w:rPr>
        <w:t xml:space="preserve"> makt. Land som Bolivia, Ecuador, Uruguay, Brasil og Venezu</w:t>
      </w:r>
      <w:r w:rsidR="00DC43BF" w:rsidRPr="00D21BFC">
        <w:rPr>
          <w:rFonts w:ascii="Museo 300" w:hAnsi="Museo 300"/>
        </w:rPr>
        <w:t>ela (samt Argentina fram til hø</w:t>
      </w:r>
      <w:r w:rsidRPr="00D21BFC">
        <w:rPr>
          <w:rFonts w:ascii="Museo 300" w:hAnsi="Museo 300"/>
        </w:rPr>
        <w:t xml:space="preserve">sten 2015) er alle styrt av venstre- </w:t>
      </w:r>
      <w:r w:rsidR="00DC43BF" w:rsidRPr="00D21BFC">
        <w:rPr>
          <w:rFonts w:ascii="Museo 300" w:hAnsi="Museo 300"/>
        </w:rPr>
        <w:t>eller sentrum-venstre-regjeringer, og de</w:t>
      </w:r>
      <w:r w:rsidRPr="00D21BFC">
        <w:rPr>
          <w:rFonts w:ascii="Museo 300" w:hAnsi="Museo 300"/>
        </w:rPr>
        <w:t xml:space="preserve"> har i </w:t>
      </w:r>
      <w:r w:rsidR="00DC43BF" w:rsidRPr="00D21BFC">
        <w:rPr>
          <w:rFonts w:ascii="Museo 300" w:hAnsi="Museo 300"/>
        </w:rPr>
        <w:t>mindre eller større grad tatt et oppgjør med ekstreme ulikhetssamfunn der de rike elite</w:t>
      </w:r>
      <w:r w:rsidRPr="00D21BFC">
        <w:rPr>
          <w:rFonts w:ascii="Museo 300" w:hAnsi="Museo 300"/>
        </w:rPr>
        <w:t xml:space="preserve">ne i realiteten har hatt all makt.  </w:t>
      </w:r>
    </w:p>
    <w:p w:rsidR="004766E5" w:rsidRPr="00D21BFC" w:rsidRDefault="004766E5" w:rsidP="004766E5">
      <w:pPr>
        <w:spacing w:line="276" w:lineRule="auto"/>
        <w:rPr>
          <w:rFonts w:ascii="Museo 300" w:hAnsi="Museo 300"/>
        </w:rPr>
      </w:pPr>
      <w:r w:rsidRPr="00D21BFC">
        <w:rPr>
          <w:rFonts w:ascii="Museo 300" w:hAnsi="Museo 300"/>
        </w:rPr>
        <w:t>Ecuador, Bolivia og Ven</w:t>
      </w:r>
      <w:r w:rsidR="00651BB1" w:rsidRPr="00D21BFC">
        <w:rPr>
          <w:rFonts w:ascii="Museo 300" w:hAnsi="Museo 300"/>
        </w:rPr>
        <w:t>ezuela går ofte under omgrepet «den bolivarianske revolusjonen»</w:t>
      </w:r>
      <w:r w:rsidRPr="00D21BFC">
        <w:rPr>
          <w:rFonts w:ascii="Museo 300" w:hAnsi="Museo 300"/>
        </w:rPr>
        <w:t>. De styrer økonomien nasjonalt og regulerer mark</w:t>
      </w:r>
      <w:r w:rsidR="00DC43BF" w:rsidRPr="00D21BFC">
        <w:rPr>
          <w:rFonts w:ascii="Museo 300" w:hAnsi="Museo 300"/>
        </w:rPr>
        <w:t>edet</w:t>
      </w:r>
      <w:r w:rsidRPr="00D21BFC">
        <w:rPr>
          <w:rFonts w:ascii="Museo 300" w:hAnsi="Museo 300"/>
        </w:rPr>
        <w:t>. Når propa</w:t>
      </w:r>
      <w:r w:rsidR="00DC43BF" w:rsidRPr="00D21BFC">
        <w:rPr>
          <w:rFonts w:ascii="Museo 300" w:hAnsi="Museo 300"/>
        </w:rPr>
        <w:t>gandaen i vest går mot dette heter det ofte at nå</w:t>
      </w:r>
      <w:r w:rsidRPr="00D21BFC">
        <w:rPr>
          <w:rFonts w:ascii="Museo 300" w:hAnsi="Museo 300"/>
        </w:rPr>
        <w:t xml:space="preserve"> g</w:t>
      </w:r>
      <w:r w:rsidR="00651BB1" w:rsidRPr="00D21BFC">
        <w:rPr>
          <w:rFonts w:ascii="Museo 300" w:hAnsi="Museo 300"/>
        </w:rPr>
        <w:t xml:space="preserve">år det mot det glade </w:t>
      </w:r>
      <w:r w:rsidR="00DC43BF" w:rsidRPr="00D21BFC">
        <w:rPr>
          <w:rFonts w:ascii="Museo 300" w:hAnsi="Museo 300"/>
        </w:rPr>
        <w:t>vanvidd</w:t>
      </w:r>
      <w:r w:rsidR="00651BB1" w:rsidRPr="00D21BFC">
        <w:rPr>
          <w:rFonts w:ascii="Museo 300" w:hAnsi="Museo 300"/>
        </w:rPr>
        <w:t xml:space="preserve"> og </w:t>
      </w:r>
      <w:r w:rsidRPr="00D21BFC">
        <w:rPr>
          <w:rFonts w:ascii="Museo 300" w:hAnsi="Museo 300"/>
        </w:rPr>
        <w:t xml:space="preserve">diktatur. </w:t>
      </w:r>
      <w:r w:rsidR="00DC43BF" w:rsidRPr="00D21BFC">
        <w:rPr>
          <w:rFonts w:ascii="Museo 300" w:hAnsi="Museo 300"/>
        </w:rPr>
        <w:t>En vil da gjerne glem</w:t>
      </w:r>
      <w:r w:rsidRPr="00D21BFC">
        <w:rPr>
          <w:rFonts w:ascii="Museo 300" w:hAnsi="Museo 300"/>
        </w:rPr>
        <w:t>me at dette er val</w:t>
      </w:r>
      <w:r w:rsidR="00DC43BF" w:rsidRPr="00D21BFC">
        <w:rPr>
          <w:rFonts w:ascii="Museo 300" w:hAnsi="Museo 300"/>
        </w:rPr>
        <w:t>gte venstresideregjeringer som vil ha e</w:t>
      </w:r>
      <w:r w:rsidRPr="00D21BFC">
        <w:rPr>
          <w:rFonts w:ascii="Museo 300" w:hAnsi="Museo 300"/>
        </w:rPr>
        <w:t>t alternativ til nyli</w:t>
      </w:r>
      <w:r w:rsidR="00DC43BF" w:rsidRPr="00D21BFC">
        <w:rPr>
          <w:rFonts w:ascii="Museo 300" w:hAnsi="Museo 300"/>
        </w:rPr>
        <w:t>beralismen, og etter mandat ifra</w:t>
      </w:r>
      <w:r w:rsidR="0040049D" w:rsidRPr="00D21BFC">
        <w:rPr>
          <w:rFonts w:ascii="Museo 300" w:hAnsi="Museo 300"/>
        </w:rPr>
        <w:t xml:space="preserve"> folket.</w:t>
      </w:r>
    </w:p>
    <w:p w:rsidR="004766E5" w:rsidRPr="00D21BFC" w:rsidRDefault="00DC43BF" w:rsidP="004766E5">
      <w:pPr>
        <w:spacing w:line="276" w:lineRule="auto"/>
        <w:rPr>
          <w:rFonts w:ascii="Museo 300" w:hAnsi="Museo 300"/>
        </w:rPr>
      </w:pPr>
      <w:r w:rsidRPr="00D21BFC">
        <w:rPr>
          <w:rFonts w:ascii="Museo 300" w:hAnsi="Museo 300"/>
        </w:rPr>
        <w:t>De sosiale samfunnsprosjektene, som blant annet</w:t>
      </w:r>
      <w:r w:rsidR="004766E5" w:rsidRPr="00D21BFC">
        <w:rPr>
          <w:rFonts w:ascii="Museo 300" w:hAnsi="Museo 300"/>
        </w:rPr>
        <w:t xml:space="preserve"> husbygging, </w:t>
      </w:r>
      <w:r w:rsidRPr="00D21BFC">
        <w:rPr>
          <w:rFonts w:ascii="Museo 300" w:hAnsi="Museo 300"/>
        </w:rPr>
        <w:t>gratis helse- og utdanningstilbud, koster penger og når mye</w:t>
      </w:r>
      <w:r w:rsidR="004766E5" w:rsidRPr="00D21BFC">
        <w:rPr>
          <w:rFonts w:ascii="Museo 300" w:hAnsi="Museo 300"/>
        </w:rPr>
        <w:t xml:space="preserve"> av dette </w:t>
      </w:r>
      <w:r w:rsidRPr="00D21BFC">
        <w:rPr>
          <w:rFonts w:ascii="Museo 300" w:hAnsi="Museo 300"/>
        </w:rPr>
        <w:t>kommer fra</w:t>
      </w:r>
      <w:r w:rsidR="004766E5" w:rsidRPr="00D21BFC">
        <w:rPr>
          <w:rFonts w:ascii="Museo 300" w:hAnsi="Museo 300"/>
        </w:rPr>
        <w:t xml:space="preserve"> en oljeøkonomi under p</w:t>
      </w:r>
      <w:r w:rsidRPr="00D21BFC">
        <w:rPr>
          <w:rFonts w:ascii="Museo 300" w:hAnsi="Museo 300"/>
        </w:rPr>
        <w:t>ress går det ut over andre deler</w:t>
      </w:r>
      <w:r w:rsidR="004766E5" w:rsidRPr="00D21BFC">
        <w:rPr>
          <w:rFonts w:ascii="Museo 300" w:hAnsi="Museo 300"/>
        </w:rPr>
        <w:t xml:space="preserve"> av samfunnsøkonomien. Venezu</w:t>
      </w:r>
      <w:r w:rsidRPr="00D21BFC">
        <w:rPr>
          <w:rFonts w:ascii="Museo 300" w:hAnsi="Museo 300"/>
        </w:rPr>
        <w:t>ela og Latin-Amerika opplever en</w:t>
      </w:r>
      <w:r w:rsidR="004766E5" w:rsidRPr="00D21BFC">
        <w:rPr>
          <w:rFonts w:ascii="Museo 300" w:hAnsi="Museo 300"/>
        </w:rPr>
        <w:t xml:space="preserve"> ø</w:t>
      </w:r>
      <w:r w:rsidRPr="00D21BFC">
        <w:rPr>
          <w:rFonts w:ascii="Museo 300" w:hAnsi="Museo 300"/>
        </w:rPr>
        <w:t>konomisk krise, my</w:t>
      </w:r>
      <w:r w:rsidR="004766E5" w:rsidRPr="00D21BFC">
        <w:rPr>
          <w:rFonts w:ascii="Museo 300" w:hAnsi="Museo 300"/>
        </w:rPr>
        <w:t xml:space="preserve">e </w:t>
      </w:r>
      <w:r w:rsidRPr="00D21BFC">
        <w:rPr>
          <w:rFonts w:ascii="Museo 300" w:hAnsi="Museo 300"/>
        </w:rPr>
        <w:t>på grunna av mer enn en halvering av oljeprisen fra</w:t>
      </w:r>
      <w:r w:rsidR="004766E5" w:rsidRPr="00D21BFC">
        <w:rPr>
          <w:rFonts w:ascii="Museo 300" w:hAnsi="Museo 300"/>
        </w:rPr>
        <w:t xml:space="preserve"> 2014 til omlag 46 dollar per fat (november 2015). Dette vil føre til</w:t>
      </w:r>
      <w:r w:rsidRPr="00D21BFC">
        <w:rPr>
          <w:rFonts w:ascii="Museo 300" w:hAnsi="Museo 300"/>
        </w:rPr>
        <w:t xml:space="preserve"> negative konsekvenser for deres handlingsrom til å fortsette med de sosiale prosjektene</w:t>
      </w:r>
      <w:r w:rsidR="004766E5" w:rsidRPr="00D21BFC">
        <w:rPr>
          <w:rFonts w:ascii="Museo 300" w:hAnsi="Museo 300"/>
        </w:rPr>
        <w:t xml:space="preserve">. </w:t>
      </w:r>
    </w:p>
    <w:p w:rsidR="004766E5" w:rsidRPr="00D21BFC" w:rsidRDefault="004766E5" w:rsidP="004766E5">
      <w:pPr>
        <w:spacing w:line="276" w:lineRule="auto"/>
        <w:rPr>
          <w:rFonts w:ascii="Museo 300" w:hAnsi="Museo 300"/>
        </w:rPr>
      </w:pPr>
      <w:r w:rsidRPr="00D21BFC">
        <w:rPr>
          <w:rFonts w:ascii="Museo 300" w:hAnsi="Museo 300"/>
        </w:rPr>
        <w:t>Når det gjeld</w:t>
      </w:r>
      <w:r w:rsidR="00DC43BF" w:rsidRPr="00D21BFC">
        <w:rPr>
          <w:rFonts w:ascii="Museo 300" w:hAnsi="Museo 300"/>
        </w:rPr>
        <w:t>er</w:t>
      </w:r>
      <w:r w:rsidRPr="00D21BFC">
        <w:rPr>
          <w:rFonts w:ascii="Museo 300" w:hAnsi="Museo 300"/>
        </w:rPr>
        <w:t xml:space="preserve"> økonomisk styring er det akkurat det som </w:t>
      </w:r>
      <w:r w:rsidR="00DC43BF" w:rsidRPr="00D21BFC">
        <w:rPr>
          <w:rFonts w:ascii="Museo 300" w:hAnsi="Museo 300"/>
        </w:rPr>
        <w:t>skjedde</w:t>
      </w:r>
      <w:r w:rsidRPr="00D21BFC">
        <w:rPr>
          <w:rFonts w:ascii="Museo 300" w:hAnsi="Museo 300"/>
        </w:rPr>
        <w:t xml:space="preserve"> i vesten etter at “finansbobla” sprakk i 2008. </w:t>
      </w:r>
      <w:r w:rsidR="00DC43BF" w:rsidRPr="00D21BFC">
        <w:rPr>
          <w:rFonts w:ascii="Museo 300" w:hAnsi="Museo 300"/>
        </w:rPr>
        <w:t xml:space="preserve">Da </w:t>
      </w:r>
      <w:r w:rsidRPr="00D21BFC">
        <w:rPr>
          <w:rFonts w:ascii="Museo 300" w:hAnsi="Museo 300"/>
        </w:rPr>
        <w:t>ropte finan</w:t>
      </w:r>
      <w:r w:rsidR="00DC43BF" w:rsidRPr="00D21BFC">
        <w:rPr>
          <w:rFonts w:ascii="Museo 300" w:hAnsi="Museo 300"/>
        </w:rPr>
        <w:t>sfolk og utspekulerte spekulanter på statli</w:t>
      </w:r>
      <w:r w:rsidRPr="00D21BFC">
        <w:rPr>
          <w:rFonts w:ascii="Museo 300" w:hAnsi="Museo 300"/>
        </w:rPr>
        <w:t xml:space="preserve">g hjelp, men </w:t>
      </w:r>
      <w:r w:rsidR="00DC43BF" w:rsidRPr="00D21BFC">
        <w:rPr>
          <w:rFonts w:ascii="Museo 300" w:hAnsi="Museo 300"/>
        </w:rPr>
        <w:t>ikke</w:t>
      </w:r>
      <w:r w:rsidRPr="00D21BFC">
        <w:rPr>
          <w:rFonts w:ascii="Museo 300" w:hAnsi="Museo 300"/>
        </w:rPr>
        <w:t xml:space="preserve"> før </w:t>
      </w:r>
      <w:r w:rsidR="00DC43BF" w:rsidRPr="00D21BFC">
        <w:rPr>
          <w:rFonts w:ascii="Museo 300" w:hAnsi="Museo 300"/>
        </w:rPr>
        <w:t>det begynte å gå nedover for dem</w:t>
      </w:r>
      <w:r w:rsidRPr="00D21BFC">
        <w:rPr>
          <w:rFonts w:ascii="Museo 300" w:hAnsi="Museo 300"/>
        </w:rPr>
        <w:t xml:space="preserve">. Den store forskjellen er at </w:t>
      </w:r>
      <w:r w:rsidR="00DC43BF" w:rsidRPr="00D21BFC">
        <w:rPr>
          <w:rFonts w:ascii="Museo 300" w:hAnsi="Museo 300"/>
        </w:rPr>
        <w:t xml:space="preserve">mens de </w:t>
      </w:r>
      <w:r w:rsidRPr="00D21BFC">
        <w:rPr>
          <w:rFonts w:ascii="Museo 300" w:hAnsi="Museo 300"/>
        </w:rPr>
        <w:t>i Latin-Amerika har val</w:t>
      </w:r>
      <w:r w:rsidR="00DC43BF" w:rsidRPr="00D21BFC">
        <w:rPr>
          <w:rFonts w:ascii="Museo 300" w:hAnsi="Museo 300"/>
        </w:rPr>
        <w:t>gt e</w:t>
      </w:r>
      <w:r w:rsidRPr="00D21BFC">
        <w:rPr>
          <w:rFonts w:ascii="Museo 300" w:hAnsi="Museo 300"/>
        </w:rPr>
        <w:t>n alternativ kurs e</w:t>
      </w:r>
      <w:r w:rsidR="00DC43BF" w:rsidRPr="00D21BFC">
        <w:rPr>
          <w:rFonts w:ascii="Museo 300" w:hAnsi="Museo 300"/>
        </w:rPr>
        <w:t>nn nyliberalismen, håpe</w:t>
      </w:r>
      <w:r w:rsidR="00651BB1" w:rsidRPr="00D21BFC">
        <w:rPr>
          <w:rFonts w:ascii="Museo 300" w:hAnsi="Museo 300"/>
        </w:rPr>
        <w:t xml:space="preserve">r </w:t>
      </w:r>
      <w:r w:rsidR="00DC43BF" w:rsidRPr="00D21BFC">
        <w:rPr>
          <w:rFonts w:ascii="Museo 300" w:hAnsi="Museo 300"/>
        </w:rPr>
        <w:t>en</w:t>
      </w:r>
      <w:r w:rsidR="00651BB1" w:rsidRPr="00D21BFC">
        <w:rPr>
          <w:rFonts w:ascii="Museo 300" w:hAnsi="Museo 300"/>
        </w:rPr>
        <w:t xml:space="preserve"> i «</w:t>
      </w:r>
      <w:r w:rsidR="00EA4588">
        <w:rPr>
          <w:rFonts w:ascii="Museo 300" w:hAnsi="Museo 300"/>
        </w:rPr>
        <w:t>V</w:t>
      </w:r>
      <w:r w:rsidR="00651BB1" w:rsidRPr="00D21BFC">
        <w:rPr>
          <w:rFonts w:ascii="Museo 300" w:hAnsi="Museo 300"/>
        </w:rPr>
        <w:t>est»</w:t>
      </w:r>
      <w:r w:rsidR="00DC43BF" w:rsidRPr="00D21BFC">
        <w:rPr>
          <w:rFonts w:ascii="Museo 300" w:hAnsi="Museo 300"/>
        </w:rPr>
        <w:t xml:space="preserve"> at denne krisen</w:t>
      </w:r>
      <w:r w:rsidRPr="00D21BFC">
        <w:rPr>
          <w:rFonts w:ascii="Museo 300" w:hAnsi="Museo 300"/>
        </w:rPr>
        <w:t xml:space="preserve"> b</w:t>
      </w:r>
      <w:r w:rsidR="00DC43BF" w:rsidRPr="00D21BFC">
        <w:rPr>
          <w:rFonts w:ascii="Museo 300" w:hAnsi="Museo 300"/>
        </w:rPr>
        <w:t xml:space="preserve">are </w:t>
      </w:r>
      <w:r w:rsidR="00EA4588">
        <w:rPr>
          <w:rFonts w:ascii="Museo 300" w:hAnsi="Museo 300"/>
        </w:rPr>
        <w:t>er</w:t>
      </w:r>
      <w:r w:rsidR="00DC43BF" w:rsidRPr="00D21BFC">
        <w:rPr>
          <w:rFonts w:ascii="Museo 300" w:hAnsi="Museo 300"/>
        </w:rPr>
        <w:t xml:space="preserve"> e</w:t>
      </w:r>
      <w:r w:rsidRPr="00D21BFC">
        <w:rPr>
          <w:rFonts w:ascii="Museo 300" w:hAnsi="Museo 300"/>
        </w:rPr>
        <w:t>t symptom og vil gå ove</w:t>
      </w:r>
      <w:r w:rsidR="00DC43BF" w:rsidRPr="00D21BFC">
        <w:rPr>
          <w:rFonts w:ascii="Museo 300" w:hAnsi="Museo 300"/>
        </w:rPr>
        <w:t xml:space="preserve">r, slik at “business as </w:t>
      </w:r>
      <w:proofErr w:type="spellStart"/>
      <w:r w:rsidR="00DC43BF" w:rsidRPr="00D21BFC">
        <w:rPr>
          <w:rFonts w:ascii="Museo 300" w:hAnsi="Museo 300"/>
        </w:rPr>
        <w:t>usual</w:t>
      </w:r>
      <w:proofErr w:type="spellEnd"/>
      <w:r w:rsidR="00DC43BF" w:rsidRPr="00D21BFC">
        <w:rPr>
          <w:rFonts w:ascii="Museo 300" w:hAnsi="Museo 300"/>
        </w:rPr>
        <w:t xml:space="preserve">” </w:t>
      </w:r>
      <w:r w:rsidRPr="00D21BFC">
        <w:rPr>
          <w:rFonts w:ascii="Museo 300" w:hAnsi="Museo 300"/>
        </w:rPr>
        <w:t xml:space="preserve">kan </w:t>
      </w:r>
      <w:r w:rsidR="00DC43BF" w:rsidRPr="00D21BFC">
        <w:rPr>
          <w:rFonts w:ascii="Museo 300" w:hAnsi="Museo 300"/>
        </w:rPr>
        <w:t>gjenopptas. Men, det har det altså ikke skjedd</w:t>
      </w:r>
      <w:r w:rsidR="0040049D" w:rsidRPr="00D21BFC">
        <w:rPr>
          <w:rFonts w:ascii="Museo 300" w:hAnsi="Museo 300"/>
        </w:rPr>
        <w:t>.</w:t>
      </w:r>
      <w:r w:rsidRPr="00D21BFC">
        <w:rPr>
          <w:rFonts w:ascii="Museo 300" w:hAnsi="Museo 300"/>
        </w:rPr>
        <w:t xml:space="preserve"> </w:t>
      </w:r>
    </w:p>
    <w:p w:rsidR="004766E5" w:rsidRPr="00D21BFC" w:rsidRDefault="004766E5" w:rsidP="004766E5">
      <w:pPr>
        <w:spacing w:line="276" w:lineRule="auto"/>
        <w:rPr>
          <w:rFonts w:ascii="Museo 300" w:hAnsi="Museo 300"/>
        </w:rPr>
      </w:pPr>
      <w:r w:rsidRPr="00D21BFC">
        <w:rPr>
          <w:rFonts w:ascii="Museo 300" w:hAnsi="Museo 300"/>
        </w:rPr>
        <w:lastRenderedPageBreak/>
        <w:t>I tillegg t</w:t>
      </w:r>
      <w:r w:rsidR="00DC43BF" w:rsidRPr="00D21BFC">
        <w:rPr>
          <w:rFonts w:ascii="Museo 300" w:hAnsi="Museo 300"/>
        </w:rPr>
        <w:t>il økonomiske utfordringer i de</w:t>
      </w:r>
      <w:r w:rsidRPr="00D21BFC">
        <w:rPr>
          <w:rFonts w:ascii="Museo 300" w:hAnsi="Museo 300"/>
        </w:rPr>
        <w:t xml:space="preserve"> progre</w:t>
      </w:r>
      <w:r w:rsidR="00DC43BF" w:rsidRPr="00D21BFC">
        <w:rPr>
          <w:rFonts w:ascii="Museo 300" w:hAnsi="Museo 300"/>
        </w:rPr>
        <w:t>ssive landa har my</w:t>
      </w:r>
      <w:r w:rsidRPr="00D21BFC">
        <w:rPr>
          <w:rFonts w:ascii="Museo 300" w:hAnsi="Museo 300"/>
        </w:rPr>
        <w:t>e byråkratisering og korrupsj</w:t>
      </w:r>
      <w:r w:rsidR="00DC43BF" w:rsidRPr="00D21BFC">
        <w:rPr>
          <w:rFonts w:ascii="Museo 300" w:hAnsi="Museo 300"/>
        </w:rPr>
        <w:t>on ført til stagnasjon og svekket</w:t>
      </w:r>
      <w:r w:rsidRPr="00D21BFC">
        <w:rPr>
          <w:rFonts w:ascii="Museo 300" w:hAnsi="Museo 300"/>
        </w:rPr>
        <w:t xml:space="preserve"> sosial oppslutning, no</w:t>
      </w:r>
      <w:r w:rsidR="00DC43BF" w:rsidRPr="00D21BFC">
        <w:rPr>
          <w:rFonts w:ascii="Museo 300" w:hAnsi="Museo 300"/>
        </w:rPr>
        <w:t xml:space="preserve">e </w:t>
      </w:r>
      <w:r w:rsidRPr="00D21BFC">
        <w:rPr>
          <w:rFonts w:ascii="Museo 300" w:hAnsi="Museo 300"/>
        </w:rPr>
        <w:t>s</w:t>
      </w:r>
      <w:r w:rsidR="00DC43BF" w:rsidRPr="00D21BFC">
        <w:rPr>
          <w:rFonts w:ascii="Museo 300" w:hAnsi="Museo 300"/>
        </w:rPr>
        <w:t>om igjen svekker prosjekta deres</w:t>
      </w:r>
      <w:r w:rsidRPr="00D21BFC">
        <w:rPr>
          <w:rFonts w:ascii="Museo 300" w:hAnsi="Museo 300"/>
        </w:rPr>
        <w:t xml:space="preserve">. Mange </w:t>
      </w:r>
      <w:r w:rsidR="00DC43BF" w:rsidRPr="00D21BFC">
        <w:rPr>
          <w:rFonts w:ascii="Museo 300" w:hAnsi="Museo 300"/>
        </w:rPr>
        <w:t xml:space="preserve">taktikker for </w:t>
      </w:r>
      <w:proofErr w:type="spellStart"/>
      <w:r w:rsidR="00DC43BF" w:rsidRPr="00D21BFC">
        <w:rPr>
          <w:rFonts w:ascii="Museo 300" w:hAnsi="Museo 300"/>
        </w:rPr>
        <w:t>destabilisering</w:t>
      </w:r>
      <w:proofErr w:type="spellEnd"/>
      <w:r w:rsidR="00DC43BF" w:rsidRPr="00D21BFC">
        <w:rPr>
          <w:rFonts w:ascii="Museo 300" w:hAnsi="Museo 300"/>
        </w:rPr>
        <w:t xml:space="preserve"> gjø</w:t>
      </w:r>
      <w:r w:rsidRPr="00D21BFC">
        <w:rPr>
          <w:rFonts w:ascii="Museo 300" w:hAnsi="Museo 300"/>
        </w:rPr>
        <w:t xml:space="preserve">r seg og </w:t>
      </w:r>
      <w:r w:rsidR="00DC43BF" w:rsidRPr="00D21BFC">
        <w:rPr>
          <w:rFonts w:ascii="Museo 300" w:hAnsi="Museo 300"/>
        </w:rPr>
        <w:t>gjeldende</w:t>
      </w:r>
      <w:r w:rsidRPr="00D21BFC">
        <w:rPr>
          <w:rFonts w:ascii="Museo 300" w:hAnsi="Museo 300"/>
        </w:rPr>
        <w:t xml:space="preserve"> i motoffensiven mot de erklærte </w:t>
      </w:r>
      <w:r w:rsidR="00DC43BF" w:rsidRPr="00D21BFC">
        <w:rPr>
          <w:rFonts w:ascii="Museo 300" w:hAnsi="Museo 300"/>
        </w:rPr>
        <w:t>venstreregjeringene</w:t>
      </w:r>
      <w:r w:rsidRPr="00D21BFC">
        <w:rPr>
          <w:rFonts w:ascii="Museo 300" w:hAnsi="Museo 300"/>
        </w:rPr>
        <w:t xml:space="preserve"> i Latin-Amerika, </w:t>
      </w:r>
      <w:r w:rsidR="00DC43BF" w:rsidRPr="00D21BFC">
        <w:rPr>
          <w:rFonts w:ascii="Museo 300" w:hAnsi="Museo 300"/>
        </w:rPr>
        <w:t>og særlig i Venezuela. Her spille</w:t>
      </w:r>
      <w:r w:rsidRPr="00D21BFC">
        <w:rPr>
          <w:rFonts w:ascii="Museo 300" w:hAnsi="Museo 300"/>
        </w:rPr>
        <w:t xml:space="preserve">r økonomisk og organisatorisk støtte til ulike </w:t>
      </w:r>
      <w:r w:rsidR="00DC43BF" w:rsidRPr="00D21BFC">
        <w:rPr>
          <w:rFonts w:ascii="Museo 300" w:hAnsi="Museo 300"/>
        </w:rPr>
        <w:t>deler av høyreopposisjonen, hovedsakelig fra USA, en stor rolle. Dette gjør at det er en</w:t>
      </w:r>
      <w:r w:rsidRPr="00D21BFC">
        <w:rPr>
          <w:rFonts w:ascii="Museo 300" w:hAnsi="Museo 300"/>
        </w:rPr>
        <w:t xml:space="preserve"> forsterka p</w:t>
      </w:r>
      <w:r w:rsidR="00DC43BF" w:rsidRPr="00D21BFC">
        <w:rPr>
          <w:rFonts w:ascii="Museo 300" w:hAnsi="Museo 300"/>
        </w:rPr>
        <w:t>olitisk krise, der landa er enda me</w:t>
      </w:r>
      <w:r w:rsidRPr="00D21BFC">
        <w:rPr>
          <w:rFonts w:ascii="Museo 300" w:hAnsi="Museo 300"/>
        </w:rPr>
        <w:t xml:space="preserve">r polariserte enn før. </w:t>
      </w:r>
    </w:p>
    <w:p w:rsidR="004766E5" w:rsidRPr="00D21BFC" w:rsidRDefault="004766E5" w:rsidP="004766E5">
      <w:pPr>
        <w:spacing w:line="276" w:lineRule="auto"/>
        <w:rPr>
          <w:rFonts w:ascii="Museo 300" w:hAnsi="Museo 300"/>
        </w:rPr>
      </w:pPr>
      <w:r w:rsidRPr="00D21BFC">
        <w:rPr>
          <w:rFonts w:ascii="Museo 300" w:hAnsi="Museo 300"/>
        </w:rPr>
        <w:t>Venezuela er polarisert po</w:t>
      </w:r>
      <w:r w:rsidR="00DC43BF" w:rsidRPr="00D21BFC">
        <w:rPr>
          <w:rFonts w:ascii="Museo 300" w:hAnsi="Museo 300"/>
        </w:rPr>
        <w:t>litisk og mange hadde sterke meninger</w:t>
      </w:r>
      <w:r w:rsidRPr="00D21BFC">
        <w:rPr>
          <w:rFonts w:ascii="Museo 300" w:hAnsi="Museo 300"/>
        </w:rPr>
        <w:t xml:space="preserve"> om </w:t>
      </w:r>
      <w:proofErr w:type="spellStart"/>
      <w:r w:rsidRPr="00D21BFC">
        <w:rPr>
          <w:rFonts w:ascii="Museo 300" w:hAnsi="Museo 300"/>
        </w:rPr>
        <w:t>Chávez</w:t>
      </w:r>
      <w:proofErr w:type="spellEnd"/>
      <w:r w:rsidRPr="00D21BFC">
        <w:rPr>
          <w:rFonts w:ascii="Museo 300" w:hAnsi="Museo 300"/>
        </w:rPr>
        <w:t xml:space="preserve"> </w:t>
      </w:r>
      <w:r w:rsidR="00DC43BF" w:rsidRPr="00D21BFC">
        <w:rPr>
          <w:rFonts w:ascii="Museo 300" w:hAnsi="Museo 300"/>
        </w:rPr>
        <w:t>da</w:t>
      </w:r>
      <w:r w:rsidRPr="00D21BFC">
        <w:rPr>
          <w:rFonts w:ascii="Museo 300" w:hAnsi="Museo 300"/>
        </w:rPr>
        <w:t xml:space="preserve"> han hadde makta mellom 1999 og 2013. </w:t>
      </w:r>
      <w:r w:rsidR="00DC43BF" w:rsidRPr="00D21BFC">
        <w:rPr>
          <w:rFonts w:ascii="Museo 300" w:hAnsi="Museo 300"/>
        </w:rPr>
        <w:t>Skillelinjene</w:t>
      </w:r>
      <w:r w:rsidRPr="00D21BFC">
        <w:rPr>
          <w:rFonts w:ascii="Museo 300" w:hAnsi="Museo 300"/>
        </w:rPr>
        <w:t xml:space="preserve"> går langs sosiale </w:t>
      </w:r>
      <w:r w:rsidR="00DC43BF" w:rsidRPr="00D21BFC">
        <w:rPr>
          <w:rFonts w:ascii="Museo 300" w:hAnsi="Museo 300"/>
        </w:rPr>
        <w:t>klasser, og mens de rike hele tida har advart mot kommunisme og e</w:t>
      </w:r>
      <w:r w:rsidRPr="00D21BFC">
        <w:rPr>
          <w:rFonts w:ascii="Museo 300" w:hAnsi="Museo 300"/>
        </w:rPr>
        <w:t xml:space="preserve">t nytt Cuba har </w:t>
      </w:r>
      <w:r w:rsidR="00540F0C" w:rsidRPr="00D21BFC">
        <w:rPr>
          <w:rFonts w:ascii="Museo 300" w:hAnsi="Museo 300"/>
        </w:rPr>
        <w:t>store deler av</w:t>
      </w:r>
      <w:r w:rsidR="00DC43BF" w:rsidRPr="00D21BFC">
        <w:rPr>
          <w:rFonts w:ascii="Museo 300" w:hAnsi="Museo 300"/>
        </w:rPr>
        <w:t xml:space="preserve"> arbeiderklassen</w:t>
      </w:r>
      <w:r w:rsidRPr="00D21BFC">
        <w:rPr>
          <w:rFonts w:ascii="Museo 300" w:hAnsi="Museo 300"/>
        </w:rPr>
        <w:t xml:space="preserve"> og fattig</w:t>
      </w:r>
      <w:r w:rsidR="00DC43BF" w:rsidRPr="00D21BFC">
        <w:rPr>
          <w:rFonts w:ascii="Museo 300" w:hAnsi="Museo 300"/>
        </w:rPr>
        <w:t xml:space="preserve">e </w:t>
      </w:r>
      <w:r w:rsidR="00651BB1" w:rsidRPr="00D21BFC">
        <w:rPr>
          <w:rFonts w:ascii="Museo 300" w:hAnsi="Museo 300"/>
        </w:rPr>
        <w:t xml:space="preserve">slutta opp om </w:t>
      </w:r>
      <w:proofErr w:type="spellStart"/>
      <w:r w:rsidR="00651BB1" w:rsidRPr="00D21BFC">
        <w:rPr>
          <w:rFonts w:ascii="Museo 300" w:hAnsi="Museo 300"/>
        </w:rPr>
        <w:t>Chávez</w:t>
      </w:r>
      <w:proofErr w:type="spellEnd"/>
      <w:r w:rsidR="00651BB1" w:rsidRPr="00D21BFC">
        <w:rPr>
          <w:rFonts w:ascii="Museo 300" w:hAnsi="Museo 300"/>
        </w:rPr>
        <w:t xml:space="preserve"> sin «</w:t>
      </w:r>
      <w:r w:rsidRPr="00D21BFC">
        <w:rPr>
          <w:rFonts w:ascii="Museo 300" w:hAnsi="Museo 300"/>
        </w:rPr>
        <w:t>sosialisme f</w:t>
      </w:r>
      <w:r w:rsidR="00651BB1" w:rsidRPr="00D21BFC">
        <w:rPr>
          <w:rFonts w:ascii="Museo 300" w:hAnsi="Museo 300"/>
        </w:rPr>
        <w:t>or det 21.</w:t>
      </w:r>
      <w:r w:rsidR="00EA4588">
        <w:rPr>
          <w:rFonts w:ascii="Museo 300" w:hAnsi="Museo 300"/>
        </w:rPr>
        <w:t xml:space="preserve"> </w:t>
      </w:r>
      <w:r w:rsidR="00651BB1" w:rsidRPr="00D21BFC">
        <w:rPr>
          <w:rFonts w:ascii="Museo 300" w:hAnsi="Museo 300"/>
        </w:rPr>
        <w:t>århundre»</w:t>
      </w:r>
      <w:r w:rsidR="00DC43BF" w:rsidRPr="00D21BFC">
        <w:rPr>
          <w:rFonts w:ascii="Museo 300" w:hAnsi="Museo 300"/>
        </w:rPr>
        <w:t>. Nå er lederen deres borte og mange har frykt</w:t>
      </w:r>
      <w:r w:rsidR="00EA4588">
        <w:rPr>
          <w:rFonts w:ascii="Museo 300" w:hAnsi="Museo 300"/>
        </w:rPr>
        <w:t>a</w:t>
      </w:r>
      <w:r w:rsidR="00DC43BF" w:rsidRPr="00D21BFC">
        <w:rPr>
          <w:rFonts w:ascii="Museo 300" w:hAnsi="Museo 300"/>
        </w:rPr>
        <w:t xml:space="preserve"> h</w:t>
      </w:r>
      <w:r w:rsidRPr="00D21BFC">
        <w:rPr>
          <w:rFonts w:ascii="Museo 300" w:hAnsi="Museo 300"/>
        </w:rPr>
        <w:t>va som ville</w:t>
      </w:r>
      <w:r w:rsidR="00DC43BF" w:rsidRPr="00D21BFC">
        <w:rPr>
          <w:rFonts w:ascii="Museo 300" w:hAnsi="Museo 300"/>
        </w:rPr>
        <w:t xml:space="preserve"> skje</w:t>
      </w:r>
      <w:r w:rsidRPr="00D21BFC">
        <w:rPr>
          <w:rFonts w:ascii="Museo 300" w:hAnsi="Museo 300"/>
        </w:rPr>
        <w:t xml:space="preserve"> etterpå. Men revolusjonen og </w:t>
      </w:r>
      <w:r w:rsidR="00DC43BF" w:rsidRPr="00D21BFC">
        <w:rPr>
          <w:rFonts w:ascii="Museo 300" w:hAnsi="Museo 300"/>
        </w:rPr>
        <w:t>prosessene</w:t>
      </w:r>
      <w:r w:rsidRPr="00D21BFC">
        <w:rPr>
          <w:rFonts w:ascii="Museo 300" w:hAnsi="Museo 300"/>
        </w:rPr>
        <w:t xml:space="preserve"> som </w:t>
      </w:r>
      <w:r w:rsidR="00540F0C" w:rsidRPr="00D21BFC">
        <w:rPr>
          <w:rFonts w:ascii="Museo 300" w:hAnsi="Museo 300"/>
        </w:rPr>
        <w:t>deres helt har vært drivkraften</w:t>
      </w:r>
      <w:r w:rsidRPr="00D21BFC">
        <w:rPr>
          <w:rFonts w:ascii="Museo 300" w:hAnsi="Museo 300"/>
        </w:rPr>
        <w:t xml:space="preserve"> til </w:t>
      </w:r>
      <w:r w:rsidR="00540F0C" w:rsidRPr="00D21BFC">
        <w:rPr>
          <w:rFonts w:ascii="Museo 300" w:hAnsi="Museo 300"/>
        </w:rPr>
        <w:t>ar så dypt grunnfeste nå at de</w:t>
      </w:r>
      <w:r w:rsidRPr="00D21BFC">
        <w:rPr>
          <w:rFonts w:ascii="Museo 300" w:hAnsi="Museo 300"/>
        </w:rPr>
        <w:t xml:space="preserve"> </w:t>
      </w:r>
      <w:r w:rsidR="00540F0C" w:rsidRPr="00D21BFC">
        <w:rPr>
          <w:rFonts w:ascii="Museo 300" w:hAnsi="Museo 300"/>
        </w:rPr>
        <w:t>troli</w:t>
      </w:r>
      <w:r w:rsidRPr="00D21BFC">
        <w:rPr>
          <w:rFonts w:ascii="Museo 300" w:hAnsi="Museo 300"/>
        </w:rPr>
        <w:t xml:space="preserve">g </w:t>
      </w:r>
      <w:r w:rsidR="00540F0C" w:rsidRPr="00D21BFC">
        <w:rPr>
          <w:rFonts w:ascii="Museo 300" w:hAnsi="Museo 300"/>
        </w:rPr>
        <w:t>ikke</w:t>
      </w:r>
      <w:r w:rsidRPr="00D21BFC">
        <w:rPr>
          <w:rFonts w:ascii="Museo 300" w:hAnsi="Museo 300"/>
        </w:rPr>
        <w:t xml:space="preserve"> kan </w:t>
      </w:r>
      <w:r w:rsidR="00540F0C" w:rsidRPr="00D21BFC">
        <w:rPr>
          <w:rFonts w:ascii="Museo 300" w:hAnsi="Museo 300"/>
        </w:rPr>
        <w:t>reverseres med noen</w:t>
      </w:r>
      <w:r w:rsidRPr="00D21BFC">
        <w:rPr>
          <w:rFonts w:ascii="Museo 300" w:hAnsi="Museo 300"/>
        </w:rPr>
        <w:t xml:space="preserve"> pennestrøk. I alle fall </w:t>
      </w:r>
      <w:r w:rsidR="00540F0C" w:rsidRPr="00D21BFC">
        <w:rPr>
          <w:rFonts w:ascii="Museo 300" w:hAnsi="Museo 300"/>
        </w:rPr>
        <w:t>ikke</w:t>
      </w:r>
      <w:r w:rsidRPr="00D21BFC">
        <w:rPr>
          <w:rFonts w:ascii="Museo 300" w:hAnsi="Museo 300"/>
        </w:rPr>
        <w:t xml:space="preserve"> </w:t>
      </w:r>
      <w:r w:rsidR="00540F0C" w:rsidRPr="00D21BFC">
        <w:rPr>
          <w:rFonts w:ascii="Museo 300" w:hAnsi="Museo 300"/>
        </w:rPr>
        <w:t>uten</w:t>
      </w:r>
      <w:r w:rsidRPr="00D21BFC">
        <w:rPr>
          <w:rFonts w:ascii="Museo 300" w:hAnsi="Museo 300"/>
        </w:rPr>
        <w:t xml:space="preserve"> </w:t>
      </w:r>
      <w:r w:rsidR="00540F0C" w:rsidRPr="00D21BFC">
        <w:rPr>
          <w:rFonts w:ascii="Museo 300" w:hAnsi="Museo 300"/>
        </w:rPr>
        <w:t>omfattende</w:t>
      </w:r>
      <w:r w:rsidRPr="00D21BFC">
        <w:rPr>
          <w:rFonts w:ascii="Museo 300" w:hAnsi="Museo 300"/>
        </w:rPr>
        <w:t xml:space="preserve"> </w:t>
      </w:r>
      <w:r w:rsidR="00540F0C" w:rsidRPr="00D21BFC">
        <w:rPr>
          <w:rFonts w:ascii="Museo 300" w:hAnsi="Museo 300"/>
        </w:rPr>
        <w:t>protester</w:t>
      </w:r>
      <w:r w:rsidRPr="00D21BFC">
        <w:rPr>
          <w:rFonts w:ascii="Museo 300" w:hAnsi="Museo 300"/>
        </w:rPr>
        <w:t xml:space="preserve"> </w:t>
      </w:r>
      <w:r w:rsidR="00540F0C" w:rsidRPr="00D21BFC">
        <w:rPr>
          <w:rFonts w:ascii="Museo 300" w:hAnsi="Museo 300"/>
        </w:rPr>
        <w:t>fra de</w:t>
      </w:r>
      <w:r w:rsidRPr="00D21BFC">
        <w:rPr>
          <w:rFonts w:ascii="Museo 300" w:hAnsi="Museo 300"/>
        </w:rPr>
        <w:t xml:space="preserve"> </w:t>
      </w:r>
      <w:r w:rsidR="00540F0C" w:rsidRPr="00D21BFC">
        <w:rPr>
          <w:rFonts w:ascii="Museo 300" w:hAnsi="Museo 300"/>
        </w:rPr>
        <w:t>millioner</w:t>
      </w:r>
      <w:r w:rsidRPr="00D21BFC">
        <w:rPr>
          <w:rFonts w:ascii="Museo 300" w:hAnsi="Museo 300"/>
        </w:rPr>
        <w:t xml:space="preserve"> som har </w:t>
      </w:r>
      <w:r w:rsidR="00540F0C" w:rsidRPr="00D21BFC">
        <w:rPr>
          <w:rFonts w:ascii="Museo 300" w:hAnsi="Museo 300"/>
        </w:rPr>
        <w:t>kom</w:t>
      </w:r>
      <w:r w:rsidR="00EA4588">
        <w:rPr>
          <w:rFonts w:ascii="Museo 300" w:hAnsi="Museo 300"/>
        </w:rPr>
        <w:t>met</w:t>
      </w:r>
      <w:r w:rsidRPr="00D21BFC">
        <w:rPr>
          <w:rFonts w:ascii="Museo 300" w:hAnsi="Museo 300"/>
        </w:rPr>
        <w:t xml:space="preserve"> seg opp av </w:t>
      </w:r>
      <w:r w:rsidR="00540F0C" w:rsidRPr="00D21BFC">
        <w:rPr>
          <w:rFonts w:ascii="Museo 300" w:hAnsi="Museo 300"/>
        </w:rPr>
        <w:t>fattigdommen</w:t>
      </w:r>
      <w:r w:rsidRPr="00D21BFC">
        <w:rPr>
          <w:rFonts w:ascii="Museo 300" w:hAnsi="Museo 300"/>
        </w:rPr>
        <w:t xml:space="preserve">. </w:t>
      </w:r>
    </w:p>
    <w:p w:rsidR="004766E5" w:rsidRPr="00D21BFC" w:rsidRDefault="004766E5" w:rsidP="004766E5">
      <w:pPr>
        <w:spacing w:line="276" w:lineRule="auto"/>
        <w:rPr>
          <w:rFonts w:ascii="Museo 300" w:hAnsi="Museo 300"/>
        </w:rPr>
      </w:pPr>
      <w:r w:rsidRPr="00D21BFC">
        <w:rPr>
          <w:rFonts w:ascii="Museo 300" w:hAnsi="Museo 300"/>
        </w:rPr>
        <w:t xml:space="preserve">Tekniske og politiske statskupp, økt militarisering av det offentlig rom, autoritære lover og styringsformer, konsentrasjon og monopolisering av makt, </w:t>
      </w:r>
      <w:r w:rsidR="00540F0C" w:rsidRPr="00D21BFC">
        <w:rPr>
          <w:rFonts w:ascii="Museo 300" w:hAnsi="Museo 300"/>
        </w:rPr>
        <w:t>ressurser</w:t>
      </w:r>
      <w:r w:rsidRPr="00D21BFC">
        <w:rPr>
          <w:rFonts w:ascii="Museo 300" w:hAnsi="Museo 300"/>
        </w:rPr>
        <w:t xml:space="preserve"> og politisk beslutningstaking er sentrale </w:t>
      </w:r>
      <w:r w:rsidR="00540F0C" w:rsidRPr="00D21BFC">
        <w:rPr>
          <w:rFonts w:ascii="Museo 300" w:hAnsi="Museo 300"/>
        </w:rPr>
        <w:t>virkemiddel</w:t>
      </w:r>
      <w:r w:rsidRPr="00D21BFC">
        <w:rPr>
          <w:rFonts w:ascii="Museo 300" w:hAnsi="Museo 300"/>
        </w:rPr>
        <w:t xml:space="preserve"> i kontraoffensiven. USA driver direkte og indirekte innblan</w:t>
      </w:r>
      <w:r w:rsidR="00540F0C" w:rsidRPr="00D21BFC">
        <w:rPr>
          <w:rFonts w:ascii="Museo 300" w:hAnsi="Museo 300"/>
        </w:rPr>
        <w:t>ding i politiske prosesser i de landene</w:t>
      </w:r>
      <w:r w:rsidRPr="00D21BFC">
        <w:rPr>
          <w:rFonts w:ascii="Museo 300" w:hAnsi="Museo 300"/>
        </w:rPr>
        <w:t xml:space="preserve"> som har val</w:t>
      </w:r>
      <w:r w:rsidR="00540F0C" w:rsidRPr="00D21BFC">
        <w:rPr>
          <w:rFonts w:ascii="Museo 300" w:hAnsi="Museo 300"/>
        </w:rPr>
        <w:t>g</w:t>
      </w:r>
      <w:r w:rsidRPr="00D21BFC">
        <w:rPr>
          <w:rFonts w:ascii="Museo 300" w:hAnsi="Museo 300"/>
        </w:rPr>
        <w:t xml:space="preserve">t en alternativ utvikling til den nyliberale doktrinen. </w:t>
      </w:r>
    </w:p>
    <w:p w:rsidR="004766E5" w:rsidRPr="00D21BFC" w:rsidRDefault="00540F0C" w:rsidP="004766E5">
      <w:pPr>
        <w:spacing w:line="276" w:lineRule="auto"/>
        <w:rPr>
          <w:rFonts w:ascii="Museo 300" w:hAnsi="Museo 300"/>
        </w:rPr>
      </w:pPr>
      <w:r w:rsidRPr="00D21BFC">
        <w:rPr>
          <w:rFonts w:ascii="Museo 300" w:hAnsi="Museo 300"/>
        </w:rPr>
        <w:t>Flere land opplever e</w:t>
      </w:r>
      <w:r w:rsidR="004766E5" w:rsidRPr="00D21BFC">
        <w:rPr>
          <w:rFonts w:ascii="Museo 300" w:hAnsi="Museo 300"/>
        </w:rPr>
        <w:t>n demo</w:t>
      </w:r>
      <w:r w:rsidRPr="00D21BFC">
        <w:rPr>
          <w:rFonts w:ascii="Museo 300" w:hAnsi="Museo 300"/>
        </w:rPr>
        <w:t>kratisk forvitring, tilbakevendende autoritære tendense</w:t>
      </w:r>
      <w:r w:rsidR="004766E5" w:rsidRPr="00D21BFC">
        <w:rPr>
          <w:rFonts w:ascii="Museo 300" w:hAnsi="Museo 300"/>
        </w:rPr>
        <w:t>r, svekking av velferdss</w:t>
      </w:r>
      <w:r w:rsidRPr="00D21BFC">
        <w:rPr>
          <w:rFonts w:ascii="Museo 300" w:hAnsi="Museo 300"/>
        </w:rPr>
        <w:t>taten, utstrakt korrupsjon og e</w:t>
      </w:r>
      <w:r w:rsidR="004766E5" w:rsidRPr="00D21BFC">
        <w:rPr>
          <w:rFonts w:ascii="Museo 300" w:hAnsi="Museo 300"/>
        </w:rPr>
        <w:t>t ekstremt u</w:t>
      </w:r>
      <w:r w:rsidRPr="00D21BFC">
        <w:rPr>
          <w:rFonts w:ascii="Museo 300" w:hAnsi="Museo 300"/>
        </w:rPr>
        <w:t>tsalg</w:t>
      </w:r>
      <w:r w:rsidR="004766E5" w:rsidRPr="00D21BFC">
        <w:rPr>
          <w:rFonts w:ascii="Museo 300" w:hAnsi="Museo 300"/>
        </w:rPr>
        <w:t xml:space="preserve"> og privatisering av </w:t>
      </w:r>
      <w:r w:rsidRPr="00D21BFC">
        <w:rPr>
          <w:rFonts w:ascii="Museo 300" w:hAnsi="Museo 300"/>
        </w:rPr>
        <w:t>naturressurser</w:t>
      </w:r>
      <w:r w:rsidR="004766E5" w:rsidRPr="00D21BFC">
        <w:rPr>
          <w:rFonts w:ascii="Museo 300" w:hAnsi="Museo 300"/>
        </w:rPr>
        <w:t xml:space="preserve"> </w:t>
      </w:r>
      <w:r w:rsidRPr="00D21BFC">
        <w:rPr>
          <w:rFonts w:ascii="Museo 300" w:hAnsi="Museo 300"/>
        </w:rPr>
        <w:t>uten at det kommer</w:t>
      </w:r>
      <w:r w:rsidR="004766E5" w:rsidRPr="00D21BFC">
        <w:rPr>
          <w:rFonts w:ascii="Museo 300" w:hAnsi="Museo 300"/>
        </w:rPr>
        <w:t xml:space="preserve"> landet eller folket til gode. Dette fører </w:t>
      </w:r>
      <w:r w:rsidRPr="00D21BFC">
        <w:rPr>
          <w:rFonts w:ascii="Museo 300" w:hAnsi="Museo 300"/>
        </w:rPr>
        <w:t>videre</w:t>
      </w:r>
      <w:r w:rsidR="004766E5" w:rsidRPr="00D21BFC">
        <w:rPr>
          <w:rFonts w:ascii="Museo 300" w:hAnsi="Museo 300"/>
        </w:rPr>
        <w:t xml:space="preserve"> til </w:t>
      </w:r>
      <w:r w:rsidRPr="00D21BFC">
        <w:rPr>
          <w:rFonts w:ascii="Museo 300" w:hAnsi="Museo 300"/>
        </w:rPr>
        <w:t xml:space="preserve">økt </w:t>
      </w:r>
      <w:r w:rsidR="004766E5" w:rsidRPr="00D21BFC">
        <w:rPr>
          <w:rFonts w:ascii="Museo 300" w:hAnsi="Museo 300"/>
        </w:rPr>
        <w:t xml:space="preserve">økonomisk og </w:t>
      </w:r>
      <w:r w:rsidRPr="00D21BFC">
        <w:rPr>
          <w:rFonts w:ascii="Museo 300" w:hAnsi="Museo 300"/>
        </w:rPr>
        <w:t xml:space="preserve">sosial ulikhet. </w:t>
      </w:r>
      <w:r w:rsidR="004766E5" w:rsidRPr="00D21BFC">
        <w:rPr>
          <w:rFonts w:ascii="Museo 300" w:hAnsi="Museo 300"/>
        </w:rPr>
        <w:t xml:space="preserve"> </w:t>
      </w:r>
    </w:p>
    <w:p w:rsidR="004766E5" w:rsidRPr="00D21BFC" w:rsidRDefault="004766E5" w:rsidP="004766E5">
      <w:pPr>
        <w:spacing w:line="276" w:lineRule="auto"/>
        <w:rPr>
          <w:rFonts w:ascii="Museo 300" w:hAnsi="Museo 300"/>
        </w:rPr>
      </w:pPr>
      <w:r w:rsidRPr="00D21BFC">
        <w:rPr>
          <w:rFonts w:ascii="Museo 300" w:hAnsi="Museo 300"/>
        </w:rPr>
        <w:t xml:space="preserve">Det </w:t>
      </w:r>
      <w:r w:rsidR="00540F0C" w:rsidRPr="00D21BFC">
        <w:rPr>
          <w:rFonts w:ascii="Museo 300" w:hAnsi="Museo 300"/>
        </w:rPr>
        <w:t>vi</w:t>
      </w:r>
      <w:r w:rsidRPr="00D21BFC">
        <w:rPr>
          <w:rFonts w:ascii="Museo 300" w:hAnsi="Museo 300"/>
        </w:rPr>
        <w:t xml:space="preserve"> ser i Sør-Amerika i dag av venstreorienterte demokrati og sosial omfordeling, er det no</w:t>
      </w:r>
      <w:r w:rsidR="00540F0C" w:rsidRPr="00D21BFC">
        <w:rPr>
          <w:rFonts w:ascii="Museo 300" w:hAnsi="Museo 300"/>
        </w:rPr>
        <w:t>e</w:t>
      </w:r>
      <w:r w:rsidRPr="00D21BFC">
        <w:rPr>
          <w:rFonts w:ascii="Museo 300" w:hAnsi="Museo 300"/>
        </w:rPr>
        <w:t xml:space="preserve"> </w:t>
      </w:r>
      <w:r w:rsidR="00540F0C" w:rsidRPr="00D21BFC">
        <w:rPr>
          <w:rFonts w:ascii="Museo 300" w:hAnsi="Museo 300"/>
        </w:rPr>
        <w:t xml:space="preserve">vi </w:t>
      </w:r>
      <w:r w:rsidRPr="00D21BFC">
        <w:rPr>
          <w:rFonts w:ascii="Museo 300" w:hAnsi="Museo 300"/>
        </w:rPr>
        <w:t xml:space="preserve">kunne ha sett i Chile på </w:t>
      </w:r>
      <w:r w:rsidR="00540F0C" w:rsidRPr="00D21BFC">
        <w:rPr>
          <w:rFonts w:ascii="Museo 300" w:hAnsi="Museo 300"/>
        </w:rPr>
        <w:t>begynnelsen</w:t>
      </w:r>
      <w:r w:rsidRPr="00D21BFC">
        <w:rPr>
          <w:rFonts w:ascii="Museo 300" w:hAnsi="Museo 300"/>
        </w:rPr>
        <w:t xml:space="preserve"> av 1970-talet, om Allende sine </w:t>
      </w:r>
      <w:r w:rsidR="00540F0C" w:rsidRPr="00D21BFC">
        <w:rPr>
          <w:rFonts w:ascii="Museo 300" w:hAnsi="Museo 300"/>
        </w:rPr>
        <w:t>prosesser</w:t>
      </w:r>
      <w:r w:rsidRPr="00D21BFC">
        <w:rPr>
          <w:rFonts w:ascii="Museo 300" w:hAnsi="Museo 300"/>
        </w:rPr>
        <w:t xml:space="preserve"> </w:t>
      </w:r>
      <w:r w:rsidR="00540F0C" w:rsidRPr="00D21BFC">
        <w:rPr>
          <w:rFonts w:ascii="Museo 300" w:hAnsi="Museo 300"/>
        </w:rPr>
        <w:t>fikk</w:t>
      </w:r>
      <w:r w:rsidRPr="00D21BFC">
        <w:rPr>
          <w:rFonts w:ascii="Museo 300" w:hAnsi="Museo 300"/>
        </w:rPr>
        <w:t xml:space="preserve"> </w:t>
      </w:r>
      <w:r w:rsidR="00540F0C" w:rsidRPr="00D21BFC">
        <w:rPr>
          <w:rFonts w:ascii="Museo 300" w:hAnsi="Museo 300"/>
        </w:rPr>
        <w:t xml:space="preserve">fortsette? </w:t>
      </w:r>
      <w:r w:rsidRPr="00D21BFC">
        <w:rPr>
          <w:rFonts w:ascii="Museo 300" w:hAnsi="Museo 300"/>
        </w:rPr>
        <w:t xml:space="preserve"> </w:t>
      </w:r>
      <w:r w:rsidR="00540F0C" w:rsidRPr="00D21BFC">
        <w:rPr>
          <w:rFonts w:ascii="Museo 300" w:hAnsi="Museo 300"/>
        </w:rPr>
        <w:t>Trolig</w:t>
      </w:r>
      <w:r w:rsidR="00EA4588">
        <w:rPr>
          <w:rFonts w:ascii="Museo 300" w:hAnsi="Museo 300"/>
        </w:rPr>
        <w:t xml:space="preserve"> ja.</w:t>
      </w:r>
      <w:r w:rsidRPr="00D21BFC">
        <w:rPr>
          <w:rFonts w:ascii="Museo 300" w:hAnsi="Museo 300"/>
        </w:rPr>
        <w:t xml:space="preserve"> Det er over 40 år </w:t>
      </w:r>
      <w:r w:rsidR="00540F0C" w:rsidRPr="00D21BFC">
        <w:rPr>
          <w:rFonts w:ascii="Museo 300" w:hAnsi="Museo 300"/>
        </w:rPr>
        <w:t>siden</w:t>
      </w:r>
      <w:r w:rsidRPr="00D21BFC">
        <w:rPr>
          <w:rFonts w:ascii="Museo 300" w:hAnsi="Museo 300"/>
        </w:rPr>
        <w:t xml:space="preserve"> statskuppet mot Allende i Chile, men det er </w:t>
      </w:r>
      <w:r w:rsidR="00540F0C" w:rsidRPr="00D21BFC">
        <w:rPr>
          <w:rFonts w:ascii="Museo 300" w:hAnsi="Museo 300"/>
        </w:rPr>
        <w:t>ikke de</w:t>
      </w:r>
      <w:r w:rsidRPr="00D21BFC">
        <w:rPr>
          <w:rFonts w:ascii="Museo 300" w:hAnsi="Museo 300"/>
        </w:rPr>
        <w:t xml:space="preserve"> siste </w:t>
      </w:r>
      <w:r w:rsidR="00540F0C" w:rsidRPr="00D21BFC">
        <w:rPr>
          <w:rFonts w:ascii="Museo 300" w:hAnsi="Museo 300"/>
        </w:rPr>
        <w:t>eksemplene</w:t>
      </w:r>
      <w:r w:rsidRPr="00D21BFC">
        <w:rPr>
          <w:rFonts w:ascii="Museo 300" w:hAnsi="Museo 300"/>
        </w:rPr>
        <w:t xml:space="preserve"> på brutale overgrep på demokratisk val</w:t>
      </w:r>
      <w:r w:rsidR="00540F0C" w:rsidRPr="00D21BFC">
        <w:rPr>
          <w:rFonts w:ascii="Museo 300" w:hAnsi="Museo 300"/>
        </w:rPr>
        <w:t>g</w:t>
      </w:r>
      <w:r w:rsidRPr="00D21BFC">
        <w:rPr>
          <w:rFonts w:ascii="Museo 300" w:hAnsi="Museo 300"/>
        </w:rPr>
        <w:t>te system og le</w:t>
      </w:r>
      <w:r w:rsidR="00540F0C" w:rsidRPr="00D21BFC">
        <w:rPr>
          <w:rFonts w:ascii="Museo 300" w:hAnsi="Museo 300"/>
        </w:rPr>
        <w:t xml:space="preserve">dere. Også gjennom de </w:t>
      </w:r>
      <w:r w:rsidRPr="00D21BFC">
        <w:rPr>
          <w:rFonts w:ascii="Museo 300" w:hAnsi="Museo 300"/>
        </w:rPr>
        <w:t xml:space="preserve">siste tre tiåra har </w:t>
      </w:r>
      <w:r w:rsidR="00540F0C" w:rsidRPr="00D21BFC">
        <w:rPr>
          <w:rFonts w:ascii="Museo 300" w:hAnsi="Museo 300"/>
        </w:rPr>
        <w:t xml:space="preserve">vi sett mange kupp, de siste er avsettingene av de </w:t>
      </w:r>
      <w:r w:rsidRPr="00D21BFC">
        <w:rPr>
          <w:rFonts w:ascii="Museo 300" w:hAnsi="Museo 300"/>
        </w:rPr>
        <w:t>folkeval</w:t>
      </w:r>
      <w:r w:rsidR="00540F0C" w:rsidRPr="00D21BFC">
        <w:rPr>
          <w:rFonts w:ascii="Museo 300" w:hAnsi="Museo 300"/>
        </w:rPr>
        <w:t>gt</w:t>
      </w:r>
      <w:r w:rsidRPr="00D21BFC">
        <w:rPr>
          <w:rFonts w:ascii="Museo 300" w:hAnsi="Museo 300"/>
        </w:rPr>
        <w:t xml:space="preserve">e </w:t>
      </w:r>
      <w:r w:rsidR="00540F0C" w:rsidRPr="00D21BFC">
        <w:rPr>
          <w:rFonts w:ascii="Museo 300" w:hAnsi="Museo 300"/>
        </w:rPr>
        <w:t>presidentene</w:t>
      </w:r>
      <w:r w:rsidRPr="00D21BFC">
        <w:rPr>
          <w:rFonts w:ascii="Museo 300" w:hAnsi="Museo 300"/>
        </w:rPr>
        <w:t xml:space="preserve"> i Honduras i 2009 (Manuel </w:t>
      </w:r>
      <w:proofErr w:type="spellStart"/>
      <w:r w:rsidRPr="00D21BFC">
        <w:rPr>
          <w:rFonts w:ascii="Museo 300" w:hAnsi="Museo 300"/>
        </w:rPr>
        <w:t>Zelaya</w:t>
      </w:r>
      <w:proofErr w:type="spellEnd"/>
      <w:r w:rsidRPr="00D21BFC">
        <w:rPr>
          <w:rFonts w:ascii="Museo 300" w:hAnsi="Museo 300"/>
        </w:rPr>
        <w:t xml:space="preserve">) og Paraguay i 2012. Det er </w:t>
      </w:r>
      <w:r w:rsidR="00540F0C" w:rsidRPr="00D21BFC">
        <w:rPr>
          <w:rFonts w:ascii="Museo 300" w:hAnsi="Museo 300"/>
        </w:rPr>
        <w:t>fremdeles tydelige</w:t>
      </w:r>
      <w:r w:rsidRPr="00D21BFC">
        <w:rPr>
          <w:rFonts w:ascii="Museo 300" w:hAnsi="Museo 300"/>
        </w:rPr>
        <w:t xml:space="preserve"> krefter som motarbeider demokratiet og </w:t>
      </w:r>
      <w:r w:rsidR="00540F0C" w:rsidRPr="00D21BFC">
        <w:rPr>
          <w:rFonts w:ascii="Museo 300" w:hAnsi="Museo 300"/>
        </w:rPr>
        <w:t>endringsprosesser</w:t>
      </w:r>
      <w:r w:rsidRPr="00D21BFC">
        <w:rPr>
          <w:rFonts w:ascii="Museo 300" w:hAnsi="Museo 300"/>
        </w:rPr>
        <w:t xml:space="preserve">. </w:t>
      </w:r>
    </w:p>
    <w:p w:rsidR="004766E5" w:rsidRDefault="00540F0C" w:rsidP="004766E5">
      <w:pPr>
        <w:spacing w:line="276" w:lineRule="auto"/>
        <w:rPr>
          <w:rFonts w:ascii="Museo 300" w:hAnsi="Museo 300"/>
        </w:rPr>
      </w:pPr>
      <w:r w:rsidRPr="00D21BFC">
        <w:rPr>
          <w:rFonts w:ascii="Museo 300" w:hAnsi="Museo 300"/>
        </w:rPr>
        <w:t>Endringsprosesser</w:t>
      </w:r>
      <w:r w:rsidR="004766E5" w:rsidRPr="00D21BFC">
        <w:rPr>
          <w:rFonts w:ascii="Museo 300" w:hAnsi="Museo 300"/>
        </w:rPr>
        <w:t xml:space="preserve"> har </w:t>
      </w:r>
      <w:r w:rsidRPr="00D21BFC">
        <w:rPr>
          <w:rFonts w:ascii="Museo 300" w:hAnsi="Museo 300"/>
        </w:rPr>
        <w:t>utspilt</w:t>
      </w:r>
      <w:r w:rsidR="004766E5" w:rsidRPr="00D21BFC">
        <w:rPr>
          <w:rFonts w:ascii="Museo 300" w:hAnsi="Museo 300"/>
        </w:rPr>
        <w:t xml:space="preserve"> seg over store deler av Latin-Amerika</w:t>
      </w:r>
      <w:r w:rsidRPr="00D21BFC">
        <w:rPr>
          <w:rFonts w:ascii="Museo 300" w:hAnsi="Museo 300"/>
        </w:rPr>
        <w:t>,</w:t>
      </w:r>
      <w:r w:rsidR="004766E5" w:rsidRPr="00D21BFC">
        <w:rPr>
          <w:rFonts w:ascii="Museo 300" w:hAnsi="Museo 300"/>
        </w:rPr>
        <w:t xml:space="preserve"> men </w:t>
      </w:r>
      <w:r w:rsidRPr="00D21BFC">
        <w:rPr>
          <w:rFonts w:ascii="Museo 300" w:hAnsi="Museo 300"/>
        </w:rPr>
        <w:t>ikke</w:t>
      </w:r>
      <w:r w:rsidR="004766E5" w:rsidRPr="00D21BFC">
        <w:rPr>
          <w:rFonts w:ascii="Museo 300" w:hAnsi="Museo 300"/>
        </w:rPr>
        <w:t xml:space="preserve"> overalt. </w:t>
      </w:r>
      <w:r w:rsidRPr="00D21BFC">
        <w:rPr>
          <w:rFonts w:ascii="Museo 300" w:hAnsi="Museo 300"/>
        </w:rPr>
        <w:t>Prosessene</w:t>
      </w:r>
      <w:r w:rsidR="004766E5" w:rsidRPr="00D21BFC">
        <w:rPr>
          <w:rFonts w:ascii="Museo 300" w:hAnsi="Museo 300"/>
        </w:rPr>
        <w:t xml:space="preserve"> har tatt ulike former, både </w:t>
      </w:r>
      <w:r w:rsidRPr="00D21BFC">
        <w:rPr>
          <w:rFonts w:ascii="Museo 300" w:hAnsi="Museo 300"/>
        </w:rPr>
        <w:t>innenfor</w:t>
      </w:r>
      <w:r w:rsidR="004766E5" w:rsidRPr="00D21BFC">
        <w:rPr>
          <w:rFonts w:ascii="Museo 300" w:hAnsi="Museo 300"/>
        </w:rPr>
        <w:t xml:space="preserve"> og </w:t>
      </w:r>
      <w:r w:rsidRPr="00D21BFC">
        <w:rPr>
          <w:rFonts w:ascii="Museo 300" w:hAnsi="Museo 300"/>
        </w:rPr>
        <w:t>utenfor</w:t>
      </w:r>
      <w:r w:rsidR="004766E5" w:rsidRPr="00D21BFC">
        <w:rPr>
          <w:rFonts w:ascii="Museo 300" w:hAnsi="Museo 300"/>
        </w:rPr>
        <w:t xml:space="preserve"> statsapparatet. Situasjonen framover er uklar og LAG-Norge må </w:t>
      </w:r>
      <w:r w:rsidRPr="00D21BFC">
        <w:rPr>
          <w:rFonts w:ascii="Museo 300" w:hAnsi="Museo 300"/>
        </w:rPr>
        <w:t>sette seg godt inn i hva som til enhver</w:t>
      </w:r>
      <w:r w:rsidR="004766E5" w:rsidRPr="00D21BFC">
        <w:rPr>
          <w:rFonts w:ascii="Museo 300" w:hAnsi="Museo 300"/>
        </w:rPr>
        <w:t xml:space="preserve"> tid</w:t>
      </w:r>
      <w:r w:rsidRPr="00D21BFC">
        <w:rPr>
          <w:rFonts w:ascii="Museo 300" w:hAnsi="Museo 300"/>
        </w:rPr>
        <w:t xml:space="preserve"> skjer på kontinentet for å gjøre</w:t>
      </w:r>
      <w:r w:rsidR="004766E5" w:rsidRPr="00D21BFC">
        <w:rPr>
          <w:rFonts w:ascii="Museo 300" w:hAnsi="Museo 300"/>
        </w:rPr>
        <w:t xml:space="preserve"> </w:t>
      </w:r>
      <w:r w:rsidRPr="00D21BFC">
        <w:rPr>
          <w:rFonts w:ascii="Museo 300" w:hAnsi="Museo 300"/>
        </w:rPr>
        <w:t>best mulig</w:t>
      </w:r>
      <w:r w:rsidR="004766E5" w:rsidRPr="00D21BFC">
        <w:rPr>
          <w:rFonts w:ascii="Museo 300" w:hAnsi="Museo 300"/>
        </w:rPr>
        <w:t xml:space="preserve"> analyser, som skal v</w:t>
      </w:r>
      <w:r w:rsidRPr="00D21BFC">
        <w:rPr>
          <w:rFonts w:ascii="Museo 300" w:hAnsi="Museo 300"/>
        </w:rPr>
        <w:t>ære</w:t>
      </w:r>
      <w:r w:rsidR="004766E5" w:rsidRPr="00D21BFC">
        <w:rPr>
          <w:rFonts w:ascii="Museo 300" w:hAnsi="Museo 300"/>
        </w:rPr>
        <w:t xml:space="preserve"> </w:t>
      </w:r>
      <w:r w:rsidRPr="00D21BFC">
        <w:rPr>
          <w:rFonts w:ascii="Museo 300" w:hAnsi="Museo 300"/>
        </w:rPr>
        <w:t xml:space="preserve">førende for arbeidet til </w:t>
      </w:r>
      <w:r w:rsidR="009D4411" w:rsidRPr="00D21BFC">
        <w:rPr>
          <w:rFonts w:ascii="Museo 300" w:hAnsi="Museo 300"/>
        </w:rPr>
        <w:t>en solidaritetsorganisasjon</w:t>
      </w:r>
      <w:r w:rsidR="004766E5" w:rsidRPr="00D21BFC">
        <w:rPr>
          <w:rFonts w:ascii="Museo 300" w:hAnsi="Museo 300"/>
        </w:rPr>
        <w:t>.</w:t>
      </w:r>
    </w:p>
    <w:p w:rsidR="00EA4588" w:rsidRPr="00D21BFC" w:rsidRDefault="00EA4588" w:rsidP="004766E5">
      <w:pPr>
        <w:spacing w:line="276" w:lineRule="auto"/>
        <w:rPr>
          <w:rFonts w:ascii="Museo 300" w:hAnsi="Museo 300"/>
        </w:rPr>
      </w:pPr>
    </w:p>
    <w:p w:rsidR="004766E5" w:rsidRPr="00D21BFC" w:rsidRDefault="004766E5" w:rsidP="004766E5">
      <w:pPr>
        <w:pStyle w:val="Overskrift2"/>
        <w:rPr>
          <w:rFonts w:ascii="Museo 300" w:hAnsi="Museo 300"/>
          <w:lang w:val="nb-NO"/>
        </w:rPr>
      </w:pPr>
      <w:bookmarkStart w:id="5" w:name="_Toc445978744"/>
      <w:r w:rsidRPr="00D21BFC">
        <w:rPr>
          <w:rFonts w:ascii="Museo 300" w:hAnsi="Museo 300"/>
          <w:lang w:val="nb-NO"/>
        </w:rPr>
        <w:t>Valg 2015-16</w:t>
      </w:r>
      <w:bookmarkEnd w:id="5"/>
    </w:p>
    <w:p w:rsidR="004766E5" w:rsidRPr="00D21BFC" w:rsidRDefault="004766E5" w:rsidP="004766E5">
      <w:pPr>
        <w:spacing w:line="276" w:lineRule="auto"/>
        <w:rPr>
          <w:rFonts w:ascii="Museo 300" w:hAnsi="Museo 300"/>
        </w:rPr>
      </w:pPr>
      <w:bookmarkStart w:id="6" w:name="_Toc440794004"/>
      <w:r w:rsidRPr="00D21BFC">
        <w:rPr>
          <w:rFonts w:ascii="Museo 300" w:hAnsi="Museo 300"/>
        </w:rPr>
        <w:t>Valgåret 2015 viser en markant vridning mot høyre og kan tolkes som både en motreaksjon til venstreregimenes negative sider, så vel som et tegn på at høyresida har et tydelig grep om mediene og propagandamaskineriet.</w:t>
      </w:r>
    </w:p>
    <w:p w:rsidR="004766E5" w:rsidRPr="00D21BFC" w:rsidRDefault="004766E5" w:rsidP="004766E5">
      <w:pPr>
        <w:spacing w:line="276" w:lineRule="auto"/>
        <w:rPr>
          <w:rFonts w:ascii="Museo 300" w:hAnsi="Museo 300"/>
        </w:rPr>
      </w:pPr>
      <w:r w:rsidRPr="00D21BFC">
        <w:rPr>
          <w:rFonts w:ascii="Museo 300" w:hAnsi="Museo 300"/>
        </w:rPr>
        <w:lastRenderedPageBreak/>
        <w:t xml:space="preserve">I lokalvalgene i Colombia vant høyresiden nytt terreng, og overtok blant annet makten i Bogotá; I </w:t>
      </w:r>
      <w:hyperlink r:id="rId15" w:history="1">
        <w:r w:rsidRPr="00D21BFC">
          <w:rPr>
            <w:rStyle w:val="Hyperkobling"/>
            <w:rFonts w:ascii="Museo 300" w:hAnsi="Museo 300"/>
          </w:rPr>
          <w:t>Mexico</w:t>
        </w:r>
      </w:hyperlink>
      <w:r w:rsidRPr="00D21BFC">
        <w:rPr>
          <w:rFonts w:ascii="Museo 300" w:hAnsi="Museo 300"/>
        </w:rPr>
        <w:t xml:space="preserve"> </w:t>
      </w:r>
      <w:r w:rsidRPr="00D21BFC">
        <w:rPr>
          <w:rFonts w:ascii="Museo 300" w:eastAsiaTheme="minorHAnsi" w:hAnsi="Museo 300"/>
        </w:rPr>
        <w:t>ble lokalvalgene møtt med omfattende m</w:t>
      </w:r>
      <w:r w:rsidRPr="00D21BFC">
        <w:rPr>
          <w:rFonts w:ascii="Museo 300" w:hAnsi="Museo 300"/>
        </w:rPr>
        <w:t>otstand grunnet avsky mot det de kaller et korrupt politisk system.</w:t>
      </w:r>
      <w:r w:rsidRPr="00D21BFC">
        <w:rPr>
          <w:rFonts w:ascii="Museo 300" w:hAnsi="Museo 300"/>
          <w:color w:val="333333"/>
        </w:rPr>
        <w:t xml:space="preserve"> </w:t>
      </w:r>
      <w:r w:rsidRPr="00D21BFC">
        <w:rPr>
          <w:rFonts w:ascii="Museo 300" w:hAnsi="Museo 300"/>
        </w:rPr>
        <w:t>Ved lokal- og kongressvalget i El Salvador var det lav valgdeltakelse og nesten dødt løp mellom ARENA og FMLN, noe som kan tolkes som at FMLN er rammet av regjeringsslitasje. Høyrepartiet ARENA er også tilbake i den politiske manesjen igjen etter flere korrupsjonsskandaler og dalende oppslutning. Presidentvalget i Guatemala var preget av</w:t>
      </w:r>
      <w:r w:rsidRPr="00D21BFC">
        <w:rPr>
          <w:rFonts w:ascii="Museo 300" w:hAnsi="Museo 300"/>
          <w:color w:val="333333"/>
        </w:rPr>
        <w:t xml:space="preserve"> </w:t>
      </w:r>
      <w:hyperlink w:anchor="_Demonstrasjoner_og_korrupsjon" w:history="1">
        <w:r w:rsidRPr="00D21BFC">
          <w:rPr>
            <w:rStyle w:val="Hyperkobling"/>
            <w:rFonts w:ascii="Museo 300" w:hAnsi="Museo 300"/>
          </w:rPr>
          <w:t>korrupsjonsskandaler og omfattende folkeprotester</w:t>
        </w:r>
      </w:hyperlink>
      <w:r w:rsidRPr="00D21BFC">
        <w:rPr>
          <w:rFonts w:ascii="Museo 300" w:hAnsi="Museo 300"/>
          <w:color w:val="333333"/>
        </w:rPr>
        <w:t xml:space="preserve">. </w:t>
      </w:r>
      <w:r w:rsidRPr="00D21BFC">
        <w:rPr>
          <w:rFonts w:ascii="Museo 300" w:hAnsi="Museo 300"/>
        </w:rPr>
        <w:t xml:space="preserve">På tross av mobilisering i forkant av valget ble konservative Jimmy </w:t>
      </w:r>
      <w:proofErr w:type="spellStart"/>
      <w:r w:rsidRPr="00D21BFC">
        <w:rPr>
          <w:rFonts w:ascii="Museo 300" w:hAnsi="Museo 300"/>
        </w:rPr>
        <w:t>Morales</w:t>
      </w:r>
      <w:proofErr w:type="spellEnd"/>
      <w:r w:rsidRPr="00D21BFC">
        <w:rPr>
          <w:rFonts w:ascii="Museo 300" w:hAnsi="Museo 300"/>
        </w:rPr>
        <w:t xml:space="preserve"> ny president. </w:t>
      </w:r>
      <w:proofErr w:type="spellStart"/>
      <w:r w:rsidRPr="00D21BFC">
        <w:rPr>
          <w:rFonts w:ascii="Museo 300" w:hAnsi="Museo 300"/>
        </w:rPr>
        <w:t>Morales</w:t>
      </w:r>
      <w:proofErr w:type="spellEnd"/>
      <w:r w:rsidRPr="00D21BFC">
        <w:rPr>
          <w:rFonts w:ascii="Museo 300" w:hAnsi="Museo 300"/>
        </w:rPr>
        <w:t xml:space="preserve"> og hans parti har nære koblinger til militæret, så vel som den religiøse og økonomiske eliten, med han videreføres en maktstruktur med dype historiske røtter. I </w:t>
      </w:r>
      <w:hyperlink r:id="rId16" w:history="1">
        <w:r w:rsidRPr="00D21BFC">
          <w:rPr>
            <w:rStyle w:val="Hyperkobling"/>
            <w:rFonts w:ascii="Museo 300" w:hAnsi="Museo 300"/>
          </w:rPr>
          <w:t>Venezuela</w:t>
        </w:r>
      </w:hyperlink>
      <w:r w:rsidRPr="00D21BFC">
        <w:rPr>
          <w:rFonts w:ascii="Museo 300" w:hAnsi="Museo 300"/>
        </w:rPr>
        <w:t xml:space="preserve"> oppnådde opposisjonen et kvalifisert flertall i kongressen, og den bolivarianske revolusjonen gikk på sitt første store valgnederlag. </w:t>
      </w:r>
    </w:p>
    <w:p w:rsidR="004766E5" w:rsidRPr="00D21BFC" w:rsidRDefault="004766E5" w:rsidP="004766E5">
      <w:pPr>
        <w:spacing w:line="276" w:lineRule="auto"/>
        <w:rPr>
          <w:rFonts w:ascii="Museo 300" w:hAnsi="Museo 300"/>
        </w:rPr>
      </w:pPr>
      <w:r w:rsidRPr="00D21BFC">
        <w:rPr>
          <w:rFonts w:ascii="Museo 300" w:hAnsi="Museo 300"/>
        </w:rPr>
        <w:t>Dette kan føre regionen ut i en langvarig autoritær, udemokratisk og nyliberal epoke, med gjentatte forsøk på å reversere de siste tiårs fordeling- og integreringspolitikk. Venstreregjeringer må begynne en selvkritisk evaluering og korrigere sine feil for ikke å risikere at de progressive prosjektene går i oppløsning.</w:t>
      </w:r>
    </w:p>
    <w:p w:rsidR="004766E5" w:rsidRPr="00D21BFC" w:rsidRDefault="004766E5" w:rsidP="004766E5">
      <w:pPr>
        <w:spacing w:line="276" w:lineRule="auto"/>
        <w:rPr>
          <w:rFonts w:ascii="Museo 300" w:hAnsi="Museo 300"/>
        </w:rPr>
      </w:pPr>
      <w:r w:rsidRPr="00D21BFC">
        <w:rPr>
          <w:rFonts w:ascii="Museo 300" w:hAnsi="Museo 300"/>
        </w:rPr>
        <w:t xml:space="preserve">Valget i Venezuela skjedde få uker etter at den nyliberale høyrekandidaten Mauricio </w:t>
      </w:r>
      <w:proofErr w:type="spellStart"/>
      <w:r w:rsidRPr="00D21BFC">
        <w:rPr>
          <w:rFonts w:ascii="Museo 300" w:hAnsi="Museo 300"/>
        </w:rPr>
        <w:t>Macri</w:t>
      </w:r>
      <w:proofErr w:type="spellEnd"/>
      <w:r w:rsidRPr="00D21BFC">
        <w:rPr>
          <w:rFonts w:ascii="Museo 300" w:hAnsi="Museo 300"/>
        </w:rPr>
        <w:t xml:space="preserve"> vant presidentvalget i </w:t>
      </w:r>
      <w:hyperlink r:id="rId17" w:history="1">
        <w:r w:rsidRPr="00D21BFC">
          <w:rPr>
            <w:rStyle w:val="Hyperkobling"/>
            <w:rFonts w:ascii="Museo 300" w:hAnsi="Museo 300"/>
          </w:rPr>
          <w:t>Argentina</w:t>
        </w:r>
      </w:hyperlink>
      <w:r w:rsidRPr="00D21BFC">
        <w:rPr>
          <w:rFonts w:ascii="Museo 300" w:hAnsi="Museo 300"/>
        </w:rPr>
        <w:t xml:space="preserve">. Høyredreiningen har fått mange til å spørre om Latin-Amerika er på vei inn i et </w:t>
      </w:r>
      <w:proofErr w:type="spellStart"/>
      <w:r w:rsidR="007D0C1F">
        <w:rPr>
          <w:rFonts w:ascii="Museo 300" w:hAnsi="Museo 300"/>
        </w:rPr>
        <w:t>paradigmeskifte</w:t>
      </w:r>
      <w:proofErr w:type="spellEnd"/>
      <w:r w:rsidRPr="00D21BFC">
        <w:rPr>
          <w:rFonts w:ascii="Museo 300" w:hAnsi="Museo 300"/>
        </w:rPr>
        <w:t xml:space="preserve">. </w:t>
      </w:r>
      <w:proofErr w:type="spellStart"/>
      <w:r w:rsidRPr="00D21BFC">
        <w:rPr>
          <w:rFonts w:ascii="Museo 300" w:hAnsi="Museo 300"/>
        </w:rPr>
        <w:t>Macris</w:t>
      </w:r>
      <w:proofErr w:type="spellEnd"/>
      <w:r w:rsidRPr="00D21BFC">
        <w:rPr>
          <w:rFonts w:ascii="Museo 300" w:hAnsi="Museo 300"/>
        </w:rPr>
        <w:t xml:space="preserve"> triumf i Argentina er dårlige nyheter. Hans økonomiske hestekur for landet bygger opp under kapitalistiske og tradisjonelle politiske strukturer, på bekostning av det sivilsamfunnet og arbeidere har brukt tiår på å bygge opp. </w:t>
      </w:r>
    </w:p>
    <w:p w:rsidR="004766E5" w:rsidRPr="00D21BFC" w:rsidRDefault="004766E5" w:rsidP="004766E5">
      <w:pPr>
        <w:pStyle w:val="Overskrift1"/>
        <w:rPr>
          <w:rFonts w:ascii="Museo 300" w:hAnsi="Museo 300"/>
        </w:rPr>
      </w:pPr>
      <w:bookmarkStart w:id="7" w:name="_Toc445978745"/>
      <w:r w:rsidRPr="00D21BFC">
        <w:rPr>
          <w:rFonts w:ascii="Museo 300" w:hAnsi="Museo 300"/>
        </w:rPr>
        <w:t>Regional integrering og samarbeid</w:t>
      </w:r>
      <w:bookmarkEnd w:id="6"/>
      <w:bookmarkEnd w:id="7"/>
    </w:p>
    <w:p w:rsidR="004766E5" w:rsidRPr="00D21BFC" w:rsidRDefault="004766E5" w:rsidP="004766E5">
      <w:pPr>
        <w:spacing w:line="276" w:lineRule="auto"/>
        <w:rPr>
          <w:rFonts w:ascii="Museo 300" w:hAnsi="Museo 300"/>
          <w:color w:val="333333"/>
        </w:rPr>
      </w:pPr>
      <w:bookmarkStart w:id="8" w:name="_Toc440794005"/>
      <w:r w:rsidRPr="00D21BFC">
        <w:rPr>
          <w:rFonts w:ascii="Museo 300" w:hAnsi="Museo 300"/>
        </w:rPr>
        <w:t>Latin-Amerika har blitt en mer politisk selvstendig region og man ser flere samlende tendenser mellom land, hovedsakelig i Sør-Amerika, på tvers av politiske skillelinjer. De siste årene har de til dels løsrevet seg fra en</w:t>
      </w:r>
      <w:r w:rsidRPr="00D21BFC">
        <w:rPr>
          <w:rFonts w:ascii="Museo 300" w:hAnsi="Museo 300"/>
          <w:color w:val="333333"/>
        </w:rPr>
        <w:t xml:space="preserve"> kolonial relasjon til USA. </w:t>
      </w:r>
    </w:p>
    <w:p w:rsidR="004766E5" w:rsidRPr="00D21BFC" w:rsidRDefault="004766E5" w:rsidP="004766E5">
      <w:pPr>
        <w:spacing w:line="276" w:lineRule="auto"/>
        <w:rPr>
          <w:rFonts w:ascii="Museo 300" w:hAnsi="Museo 300"/>
        </w:rPr>
      </w:pPr>
      <w:r w:rsidRPr="00D21BFC">
        <w:rPr>
          <w:rFonts w:ascii="Museo 300" w:hAnsi="Museo 300"/>
        </w:rPr>
        <w:t>UNASUR og CELAC sin geopolitiske betydning kan ikke undervurderes. Det har vært en møtearena der statsledere fra hele Latin-Amerika har talt USA midt imot, uavhengig av politisk ståsted. Særlig CELAC har fått en stadig mer politisk synlig rolle. CELAC har hatt en fremtredende rolle som megler, blant annet under konflikten mellom Colombia og Ecuador, forsøk på USAs innblanding i Venezuela og andre kupp og kuppforsøk i regionen. Til sammen har det bidratt til å forsterke ideen av Latin-Amerika som en fredsregion som på tross av store ideologiske forskjeller, løser regionale konflikter på fredelig vis.</w:t>
      </w:r>
    </w:p>
    <w:p w:rsidR="004766E5" w:rsidRPr="00D21BFC" w:rsidRDefault="004766E5" w:rsidP="004766E5">
      <w:pPr>
        <w:spacing w:line="276" w:lineRule="auto"/>
        <w:rPr>
          <w:rFonts w:ascii="Museo 300" w:hAnsi="Museo 300"/>
        </w:rPr>
      </w:pPr>
      <w:r w:rsidRPr="00D21BFC">
        <w:rPr>
          <w:rFonts w:ascii="Museo 300" w:hAnsi="Museo 300"/>
        </w:rPr>
        <w:t>Tross at alternativene til nyliberalismen i Latin-Amerika er styrket, er trusselen fra nord fortsatt til stede. OAS har fått nytt liv da den lå på dødsleie</w:t>
      </w:r>
      <w:r w:rsidR="00EA4588">
        <w:rPr>
          <w:rFonts w:ascii="Museo 300" w:hAnsi="Museo 300"/>
        </w:rPr>
        <w:t>t</w:t>
      </w:r>
      <w:r w:rsidRPr="00D21BFC">
        <w:rPr>
          <w:rFonts w:ascii="Museo 300" w:hAnsi="Museo 300"/>
        </w:rPr>
        <w:t xml:space="preserve"> fordi alle latinamerikanske land krevde at Cuba skulle bli igjen med, mens Cuba foretrakk CELAC. USA har slik beholdt en plass i regionen som den holdt på å miste. Det pågår en stille maktkamp mellom OAS og CELAC, sist synliggjort ved at begge organ sender utsendinger for å følge situasjonen på Haiti etter valget.</w:t>
      </w:r>
    </w:p>
    <w:p w:rsidR="004766E5" w:rsidRPr="00D21BFC" w:rsidRDefault="004766E5" w:rsidP="004766E5">
      <w:pPr>
        <w:spacing w:line="276" w:lineRule="auto"/>
        <w:ind w:right="-6"/>
        <w:rPr>
          <w:rFonts w:ascii="Museo 300" w:hAnsi="Museo 300"/>
        </w:rPr>
      </w:pPr>
      <w:r w:rsidRPr="00D21BFC">
        <w:rPr>
          <w:rFonts w:ascii="Museo 300" w:hAnsi="Museo 300"/>
        </w:rPr>
        <w:t xml:space="preserve">Initiativer som Ecuadors forsøk for å flytte den regionale menneskerettighetsorganisasjonen fra OAS til CELAC og sør for Washington er blitt mye </w:t>
      </w:r>
      <w:r w:rsidRPr="00D21BFC">
        <w:rPr>
          <w:rFonts w:ascii="Museo 300" w:hAnsi="Museo 300"/>
        </w:rPr>
        <w:lastRenderedPageBreak/>
        <w:t>vanskeligere. Men den første frykten om at maktforholdet mellom Latin-Amerika og USA skulle forskyves i sistnevntes favør er vanskelig å få øye på.</w:t>
      </w:r>
      <w:r w:rsidR="00010FC1" w:rsidRPr="00D21BFC">
        <w:rPr>
          <w:rFonts w:ascii="Museo 300" w:hAnsi="Museo 300"/>
        </w:rPr>
        <w:t xml:space="preserve"> </w:t>
      </w:r>
      <w:r w:rsidR="00010FC1" w:rsidRPr="00D21BFC">
        <w:rPr>
          <w:rFonts w:ascii="Museo 300" w:eastAsia="Calibri" w:hAnsi="Museo 300"/>
          <w:color w:val="212121"/>
        </w:rPr>
        <w:t xml:space="preserve">Uenighet om full implementering av </w:t>
      </w:r>
      <w:proofErr w:type="spellStart"/>
      <w:r w:rsidR="00010FC1" w:rsidRPr="00D21BFC">
        <w:rPr>
          <w:rFonts w:ascii="Museo 300" w:eastAsia="Calibri" w:hAnsi="Museo 300"/>
          <w:color w:val="212121"/>
        </w:rPr>
        <w:t>Banco</w:t>
      </w:r>
      <w:proofErr w:type="spellEnd"/>
      <w:r w:rsidR="00010FC1" w:rsidRPr="00D21BFC">
        <w:rPr>
          <w:rFonts w:ascii="Museo 300" w:eastAsia="Calibri" w:hAnsi="Museo 300"/>
          <w:color w:val="212121"/>
        </w:rPr>
        <w:t xml:space="preserve"> Sur har hindret at institusjonen kunne tas i bruk som et viktig redskap for å motarbeide effektene av den økonomiske krisen.</w:t>
      </w:r>
    </w:p>
    <w:p w:rsidR="004766E5" w:rsidRPr="00D21BFC" w:rsidRDefault="004766E5" w:rsidP="004766E5">
      <w:pPr>
        <w:pStyle w:val="Overskrift2"/>
        <w:rPr>
          <w:rFonts w:ascii="Museo 300" w:hAnsi="Museo 300"/>
          <w:lang w:val="nb-NO"/>
        </w:rPr>
      </w:pPr>
      <w:bookmarkStart w:id="9" w:name="_Toc445978746"/>
      <w:r w:rsidRPr="00D21BFC">
        <w:rPr>
          <w:rFonts w:ascii="Museo 300" w:hAnsi="Museo 300"/>
          <w:lang w:val="nb-NO"/>
        </w:rPr>
        <w:t>Forholdet til USA</w:t>
      </w:r>
      <w:bookmarkEnd w:id="8"/>
      <w:bookmarkEnd w:id="9"/>
    </w:p>
    <w:p w:rsidR="004766E5" w:rsidRPr="00D21BFC" w:rsidRDefault="004766E5" w:rsidP="004766E5">
      <w:pPr>
        <w:spacing w:line="276" w:lineRule="auto"/>
        <w:rPr>
          <w:rFonts w:ascii="Museo 300" w:hAnsi="Museo 300"/>
          <w:b/>
          <w:color w:val="333333"/>
        </w:rPr>
      </w:pPr>
      <w:r w:rsidRPr="00D21BFC">
        <w:rPr>
          <w:rFonts w:ascii="Museo 300" w:hAnsi="Museo 300"/>
        </w:rPr>
        <w:t xml:space="preserve">Når man skal snakke om Latin-Amerika sitt forhold til USA, er det nødvendig å skille mellom </w:t>
      </w:r>
      <w:proofErr w:type="spellStart"/>
      <w:r w:rsidRPr="00D21BFC">
        <w:rPr>
          <w:rFonts w:ascii="Museo 300" w:hAnsi="Museo 300"/>
        </w:rPr>
        <w:t>Mellom</w:t>
      </w:r>
      <w:proofErr w:type="spellEnd"/>
      <w:r w:rsidRPr="00D21BFC">
        <w:rPr>
          <w:rFonts w:ascii="Museo 300" w:hAnsi="Museo 300"/>
        </w:rPr>
        <w:t>- og Sør-Amerika og, til en viss grad ut fra de ideologiske skillelinjene i regionen. Mellom-Amerika er i mye større grad fortsatt USAs bakgård, og er mer avhengig av USA som handelspartner</w:t>
      </w:r>
      <w:r w:rsidRPr="00D21BFC">
        <w:rPr>
          <w:rFonts w:ascii="Museo 300" w:hAnsi="Museo 300"/>
          <w:color w:val="333333"/>
        </w:rPr>
        <w:t>.</w:t>
      </w:r>
      <w:r w:rsidRPr="00D21BFC">
        <w:rPr>
          <w:rFonts w:ascii="Museo 300" w:hAnsi="Museo 300"/>
          <w:b/>
          <w:color w:val="333333"/>
        </w:rPr>
        <w:t xml:space="preserve"> </w:t>
      </w:r>
    </w:p>
    <w:p w:rsidR="004766E5" w:rsidRPr="00D21BFC" w:rsidRDefault="004766E5" w:rsidP="004766E5">
      <w:pPr>
        <w:spacing w:line="276" w:lineRule="auto"/>
        <w:rPr>
          <w:rFonts w:ascii="Museo 300" w:hAnsi="Museo 300"/>
        </w:rPr>
      </w:pPr>
      <w:r w:rsidRPr="00D21BFC">
        <w:rPr>
          <w:rFonts w:ascii="Museo 300" w:hAnsi="Museo 300"/>
        </w:rPr>
        <w:t>I 2014 ble den USA finansierte planen «</w:t>
      </w:r>
      <w:proofErr w:type="spellStart"/>
      <w:r w:rsidRPr="00D21BFC">
        <w:rPr>
          <w:rFonts w:ascii="Museo 300" w:hAnsi="Museo 300"/>
        </w:rPr>
        <w:t>Alianza</w:t>
      </w:r>
      <w:proofErr w:type="spellEnd"/>
      <w:r w:rsidRPr="00D21BFC">
        <w:rPr>
          <w:rFonts w:ascii="Museo 300" w:hAnsi="Museo 300"/>
        </w:rPr>
        <w:t xml:space="preserve"> para la </w:t>
      </w:r>
      <w:proofErr w:type="spellStart"/>
      <w:r w:rsidRPr="00D21BFC">
        <w:rPr>
          <w:rFonts w:ascii="Museo 300" w:hAnsi="Museo 300"/>
        </w:rPr>
        <w:t>prósperidad</w:t>
      </w:r>
      <w:proofErr w:type="spellEnd"/>
      <w:r w:rsidRPr="00D21BFC">
        <w:rPr>
          <w:rFonts w:ascii="Museo 300" w:hAnsi="Museo 300"/>
        </w:rPr>
        <w:t>» (Velstands</w:t>
      </w:r>
      <w:hyperlink r:id="rId18">
        <w:r w:rsidRPr="00D21BFC">
          <w:rPr>
            <w:rFonts w:ascii="Museo 300" w:hAnsi="Museo 300"/>
          </w:rPr>
          <w:t>alliansen</w:t>
        </w:r>
      </w:hyperlink>
      <w:r w:rsidRPr="00D21BFC">
        <w:rPr>
          <w:rFonts w:ascii="Museo 300" w:hAnsi="Museo 300"/>
        </w:rPr>
        <w:t xml:space="preserve">) presentert av presidentene i Guatemala, Honduras og El Salvador, tilsynelatende som et svar på den enorme migrasjonskrisen i regionen. </w:t>
      </w:r>
    </w:p>
    <w:p w:rsidR="004766E5" w:rsidRPr="00D21BFC" w:rsidRDefault="004766E5" w:rsidP="004766E5">
      <w:pPr>
        <w:spacing w:line="276" w:lineRule="auto"/>
        <w:rPr>
          <w:rFonts w:ascii="Museo 300" w:hAnsi="Museo 300"/>
        </w:rPr>
      </w:pPr>
      <w:r w:rsidRPr="00D21BFC">
        <w:rPr>
          <w:rFonts w:ascii="Museo 300" w:hAnsi="Museo 300"/>
        </w:rPr>
        <w:t>I realiteten er planen en mal for større økonomiske og sosiale endringer i regionen, gjennom reformer blant annet innenfor utdanning, politivesenet, energisektoren, finanssektoren og justis- og lovområdet. Planen har blitt beskrevet som en «</w:t>
      </w:r>
      <w:hyperlink r:id="rId19" w:history="1">
        <w:r w:rsidRPr="00D21BFC">
          <w:rPr>
            <w:rStyle w:val="Hyperkobling"/>
            <w:rFonts w:ascii="Museo 300" w:hAnsi="Museo 300"/>
          </w:rPr>
          <w:t>Plan Colombia» for Mellom-Amerika</w:t>
        </w:r>
      </w:hyperlink>
      <w:r w:rsidRPr="00D21BFC">
        <w:rPr>
          <w:rFonts w:ascii="Museo 300" w:hAnsi="Museo 300"/>
        </w:rPr>
        <w:t xml:space="preserve">, og dermed en sjokkdoktrine for å fremme </w:t>
      </w:r>
      <w:hyperlink r:id="rId20" w:history="1">
        <w:r w:rsidRPr="00D21BFC">
          <w:rPr>
            <w:rStyle w:val="Hyperkobling"/>
            <w:rFonts w:ascii="Museo 300" w:hAnsi="Museo 300"/>
          </w:rPr>
          <w:t>privatinvesteringer og styrke de tradisjonelle økonomiske</w:t>
        </w:r>
      </w:hyperlink>
      <w:r w:rsidRPr="00D21BFC">
        <w:rPr>
          <w:rFonts w:ascii="Museo 300" w:hAnsi="Museo 300"/>
        </w:rPr>
        <w:t xml:space="preserve"> elitene på bekostning av folk og lokalsamfunn.</w:t>
      </w:r>
    </w:p>
    <w:p w:rsidR="004766E5" w:rsidRPr="00D21BFC" w:rsidRDefault="004766E5" w:rsidP="004766E5">
      <w:pPr>
        <w:spacing w:line="276" w:lineRule="auto"/>
        <w:rPr>
          <w:rFonts w:ascii="Museo 300" w:hAnsi="Museo 300"/>
        </w:rPr>
      </w:pPr>
      <w:r w:rsidRPr="00D21BFC">
        <w:rPr>
          <w:rFonts w:ascii="Museo 300" w:hAnsi="Museo 300"/>
        </w:rPr>
        <w:t xml:space="preserve">Etter at </w:t>
      </w:r>
      <w:proofErr w:type="spellStart"/>
      <w:r w:rsidRPr="00D21BFC">
        <w:rPr>
          <w:rFonts w:ascii="Museo 300" w:hAnsi="Museo 300"/>
        </w:rPr>
        <w:t>kommunistspøkelset</w:t>
      </w:r>
      <w:proofErr w:type="spellEnd"/>
      <w:r w:rsidRPr="00D21BFC">
        <w:rPr>
          <w:rFonts w:ascii="Museo 300" w:hAnsi="Museo 300"/>
        </w:rPr>
        <w:t xml:space="preserve"> delvis forsvant fra USAs utenriksagenda, og det blir stilt flere spørsmålstegn ved kampen mot narkotika i Latin-Amerika, har det blitt skapt nye problemer for å legitimere deres innblanding. Kampen mot terror og såkalt autoritære regimer, er den nye innfallsporten. En ny taktikk er også økt bruk av </w:t>
      </w:r>
      <w:proofErr w:type="spellStart"/>
      <w:r w:rsidRPr="00D21BFC">
        <w:rPr>
          <w:rFonts w:ascii="Museo 300" w:hAnsi="Museo 300"/>
        </w:rPr>
        <w:t>NGOer</w:t>
      </w:r>
      <w:proofErr w:type="spellEnd"/>
      <w:r w:rsidRPr="00D21BFC">
        <w:rPr>
          <w:rFonts w:ascii="Museo 300" w:hAnsi="Museo 300"/>
        </w:rPr>
        <w:t xml:space="preserve"> og menneskerettighetsorganisasjoner i Latin-Amerika som et skalkeskjul for sine operasjoner </w:t>
      </w:r>
    </w:p>
    <w:p w:rsidR="004766E5" w:rsidRPr="00D21BFC" w:rsidRDefault="004766E5" w:rsidP="004766E5">
      <w:pPr>
        <w:spacing w:line="276" w:lineRule="auto"/>
        <w:rPr>
          <w:rFonts w:ascii="Museo 300" w:eastAsiaTheme="minorHAnsi" w:hAnsi="Museo 300" w:cs="Courier New"/>
          <w:color w:val="000000"/>
          <w:sz w:val="20"/>
          <w:szCs w:val="20"/>
        </w:rPr>
      </w:pPr>
      <w:r w:rsidRPr="00D21BFC">
        <w:rPr>
          <w:rFonts w:ascii="Museo 300" w:hAnsi="Museo 300"/>
        </w:rPr>
        <w:t xml:space="preserve">På tross av nye strategier har USA fortsatt en betydelig og økende </w:t>
      </w:r>
      <w:hyperlink r:id="rId21" w:history="1">
        <w:r w:rsidRPr="00D21BFC">
          <w:rPr>
            <w:rStyle w:val="Hyperkobling"/>
            <w:rFonts w:ascii="Museo 300" w:hAnsi="Museo 300"/>
          </w:rPr>
          <w:t>militær tilstedeværelse i Latin-Amerika</w:t>
        </w:r>
      </w:hyperlink>
      <w:r w:rsidRPr="00D21BFC">
        <w:rPr>
          <w:rFonts w:ascii="Museo 300" w:hAnsi="Museo 300"/>
        </w:rPr>
        <w:t>. De har utplassert om lag</w:t>
      </w:r>
      <w:r w:rsidRPr="00D21BFC">
        <w:rPr>
          <w:rFonts w:ascii="Museo 300" w:hAnsi="Museo 300"/>
          <w:color w:val="333333"/>
        </w:rPr>
        <w:t xml:space="preserve"> </w:t>
      </w:r>
      <w:hyperlink r:id="rId22" w:history="1">
        <w:r w:rsidRPr="00D21BFC">
          <w:rPr>
            <w:rStyle w:val="Hyperkobling"/>
            <w:rFonts w:ascii="Museo 300" w:hAnsi="Museo 300"/>
          </w:rPr>
          <w:t>5.500 militære i Latin-Amerika</w:t>
        </w:r>
      </w:hyperlink>
      <w:r w:rsidRPr="00D21BFC">
        <w:rPr>
          <w:rFonts w:ascii="Museo 300" w:hAnsi="Museo 300"/>
          <w:color w:val="333333"/>
        </w:rPr>
        <w:t xml:space="preserve">, </w:t>
      </w:r>
      <w:r w:rsidRPr="00D21BFC">
        <w:rPr>
          <w:rFonts w:ascii="Museo 300" w:hAnsi="Museo 300"/>
        </w:rPr>
        <w:t xml:space="preserve">og nærmere </w:t>
      </w:r>
      <w:hyperlink r:id="rId23" w:history="1">
        <w:r w:rsidRPr="00D21BFC">
          <w:rPr>
            <w:rStyle w:val="Hyperkobling"/>
            <w:rFonts w:ascii="Museo 300" w:hAnsi="Museo 300"/>
          </w:rPr>
          <w:t>50 militære baser</w:t>
        </w:r>
      </w:hyperlink>
      <w:r w:rsidRPr="00D21BFC">
        <w:rPr>
          <w:rFonts w:ascii="Museo 300" w:hAnsi="Museo 300"/>
          <w:color w:val="333333"/>
        </w:rPr>
        <w:t xml:space="preserve"> </w:t>
      </w:r>
      <w:r w:rsidRPr="00D21BFC">
        <w:rPr>
          <w:rFonts w:ascii="Museo 300" w:hAnsi="Museo 300"/>
        </w:rPr>
        <w:t>rundt om i regionen (over 70 dersom man inkluderer Karibia), i tillegg til de ulike multi- og bilaterale sikkerhetsavtalene. USAs nasjonale sikkerhet er fortsatt fremste unnskyldning for denne tilstedeværelsen, og de har inngått et utstrakt samarbeid. Dette inkluderer åpningen av nye militærbaser i flere av USAs allierte som for eksempel Peru og Honduras, og militær tilstedeværelse har blitt tilnærmet normalisert i flere land. I 2014 solgte USA våp</w:t>
      </w:r>
      <w:r w:rsidR="007D0C1F">
        <w:rPr>
          <w:rFonts w:ascii="Museo 300" w:hAnsi="Museo 300"/>
        </w:rPr>
        <w:t>en til Latin-Amerika for 1,6 milliarder</w:t>
      </w:r>
      <w:r w:rsidRPr="00D21BFC">
        <w:rPr>
          <w:rFonts w:ascii="Museo 300" w:hAnsi="Museo 300"/>
        </w:rPr>
        <w:t xml:space="preserve"> USD og over 14.000 militære fikk opplæring av USA. </w:t>
      </w:r>
    </w:p>
    <w:p w:rsidR="004766E5" w:rsidRPr="00D21BFC" w:rsidRDefault="004766E5" w:rsidP="004766E5">
      <w:pPr>
        <w:pStyle w:val="Overskrift2"/>
        <w:rPr>
          <w:rFonts w:ascii="Museo 300" w:hAnsi="Museo 300"/>
          <w:lang w:val="nb-NO"/>
        </w:rPr>
      </w:pPr>
      <w:bookmarkStart w:id="10" w:name="_Toc440794006"/>
      <w:bookmarkStart w:id="11" w:name="_Toc445978747"/>
      <w:r w:rsidRPr="00D21BFC">
        <w:rPr>
          <w:rFonts w:ascii="Museo 300" w:hAnsi="Museo 300"/>
          <w:lang w:val="nb-NO"/>
        </w:rPr>
        <w:t>Frihandelsavtaler</w:t>
      </w:r>
      <w:bookmarkEnd w:id="10"/>
      <w:bookmarkEnd w:id="11"/>
      <w:r w:rsidRPr="00D21BFC">
        <w:rPr>
          <w:rFonts w:ascii="Museo 300" w:hAnsi="Museo 300"/>
          <w:lang w:val="nb-NO"/>
        </w:rPr>
        <w:t xml:space="preserve"> </w:t>
      </w:r>
    </w:p>
    <w:p w:rsidR="004766E5" w:rsidRPr="00D21BFC" w:rsidRDefault="004766E5" w:rsidP="004766E5">
      <w:pPr>
        <w:spacing w:line="276" w:lineRule="auto"/>
        <w:rPr>
          <w:rFonts w:ascii="Museo 300" w:hAnsi="Museo 300"/>
        </w:rPr>
      </w:pPr>
      <w:r w:rsidRPr="00D21BFC">
        <w:rPr>
          <w:rFonts w:ascii="Museo 300" w:hAnsi="Museo 300"/>
        </w:rPr>
        <w:t xml:space="preserve">Sør-Amerika har markert seg som en joker i internasjonale frihandelsforhandlinger det siste tiåret. Statslederne har i større grad rettet seg mot et regionalt marked, med mål om å utvikle sin eigen økonomi vekk fra den ensretta råvareeksporten og å diversifisere handelsrelasjoner. Enkelte land har retta seg mot Kina og Russland for å unngå avhengigheten av USA og EU. </w:t>
      </w:r>
    </w:p>
    <w:p w:rsidR="004766E5" w:rsidRPr="00D21BFC" w:rsidRDefault="004766E5" w:rsidP="004766E5">
      <w:pPr>
        <w:spacing w:line="276" w:lineRule="auto"/>
        <w:rPr>
          <w:rFonts w:ascii="Museo 300" w:hAnsi="Museo 300"/>
        </w:rPr>
      </w:pPr>
      <w:r w:rsidRPr="00D21BFC">
        <w:rPr>
          <w:rFonts w:ascii="Museo 300" w:hAnsi="Museo 300"/>
        </w:rPr>
        <w:t xml:space="preserve">Amerikatoppmøtets nei til det Amerikanske frihandelssamarbeidet (ALCA) i 2005 markerte et vendepunkt for kampen mot nyliberalismen i regionen. Regionale handelssamarbeid som </w:t>
      </w:r>
      <w:proofErr w:type="spellStart"/>
      <w:r w:rsidRPr="00D21BFC">
        <w:rPr>
          <w:rFonts w:ascii="Museo 300" w:hAnsi="Museo 300"/>
        </w:rPr>
        <w:t>Mercosur</w:t>
      </w:r>
      <w:proofErr w:type="spellEnd"/>
      <w:r w:rsidRPr="00D21BFC">
        <w:rPr>
          <w:rFonts w:ascii="Museo 300" w:hAnsi="Museo 300"/>
        </w:rPr>
        <w:t xml:space="preserve"> og ALBA vokste frem og har blitt viktige geopolitiske arenaer for andre spørsmål enn handel. ALBA har også vist seg som et svært nyttig geopolitisk samarbeid </w:t>
      </w:r>
      <w:r w:rsidRPr="00D21BFC">
        <w:rPr>
          <w:rFonts w:ascii="Museo 300" w:hAnsi="Museo 300"/>
        </w:rPr>
        <w:lastRenderedPageBreak/>
        <w:t xml:space="preserve">med tanke på internasjonale handels- og klimaforhandlinger. ALBA har svekket politisk tyngde etter </w:t>
      </w:r>
      <w:proofErr w:type="spellStart"/>
      <w:r w:rsidRPr="00D21BFC">
        <w:rPr>
          <w:rFonts w:ascii="Museo 300" w:hAnsi="Museo 300"/>
        </w:rPr>
        <w:t>Chavez</w:t>
      </w:r>
      <w:proofErr w:type="spellEnd"/>
      <w:r w:rsidRPr="00D21BFC">
        <w:rPr>
          <w:rFonts w:ascii="Museo 300" w:hAnsi="Museo 300"/>
        </w:rPr>
        <w:t xml:space="preserve">’ bortgang, men det er ønske om og behov for en </w:t>
      </w:r>
      <w:hyperlink r:id="rId24" w:history="1">
        <w:r w:rsidRPr="00D21BFC">
          <w:rPr>
            <w:rStyle w:val="Hyperkobling"/>
            <w:rFonts w:ascii="Museo 300" w:hAnsi="Museo 300"/>
          </w:rPr>
          <w:t>gjenreising av samarbeidet og alliansens</w:t>
        </w:r>
      </w:hyperlink>
      <w:r w:rsidRPr="00D21BFC">
        <w:rPr>
          <w:rFonts w:ascii="Museo 300" w:hAnsi="Museo 300"/>
        </w:rPr>
        <w:t xml:space="preserve"> formål. </w:t>
      </w:r>
    </w:p>
    <w:p w:rsidR="004766E5" w:rsidRPr="00D21BFC" w:rsidRDefault="00010FC1" w:rsidP="00010FC1">
      <w:pPr>
        <w:widowControl w:val="0"/>
        <w:autoSpaceDE w:val="0"/>
        <w:autoSpaceDN w:val="0"/>
        <w:adjustRightInd w:val="0"/>
        <w:rPr>
          <w:rFonts w:ascii="Museo 300" w:eastAsia="Calibri" w:hAnsi="Museo 300"/>
        </w:rPr>
      </w:pPr>
      <w:r w:rsidRPr="00D21BFC">
        <w:rPr>
          <w:rFonts w:ascii="Museo 300" w:eastAsia="Calibri" w:hAnsi="Museo 300"/>
          <w:color w:val="212121"/>
        </w:rPr>
        <w:t>Venezuela har vært drivkraften for endrings- og integreringsprosessene i regionen. Et eventuelt regjeringsskifte vil være et alvorlig tilbakeslag for de alternative prosessene på hele kontinentet.</w:t>
      </w:r>
      <w:r w:rsidRPr="00D21BFC">
        <w:rPr>
          <w:rFonts w:ascii="Museo 300" w:eastAsia="Calibri" w:hAnsi="Museo 300"/>
        </w:rPr>
        <w:t xml:space="preserve"> </w:t>
      </w:r>
      <w:r w:rsidR="004766E5" w:rsidRPr="00D21BFC">
        <w:rPr>
          <w:rFonts w:ascii="Museo 300" w:hAnsi="Museo 300"/>
        </w:rPr>
        <w:t>Det som skjer i Venezuela fr</w:t>
      </w:r>
      <w:r w:rsidR="0085689D">
        <w:rPr>
          <w:rFonts w:ascii="Museo 300" w:hAnsi="Museo 300"/>
        </w:rPr>
        <w:t>a</w:t>
      </w:r>
      <w:r w:rsidR="004766E5" w:rsidRPr="00D21BFC">
        <w:rPr>
          <w:rFonts w:ascii="Museo 300" w:hAnsi="Museo 300"/>
        </w:rPr>
        <w:t>mover vil være avgjørende</w:t>
      </w:r>
      <w:r w:rsidRPr="00D21BFC">
        <w:rPr>
          <w:rFonts w:ascii="Museo 300" w:hAnsi="Museo 300"/>
        </w:rPr>
        <w:t xml:space="preserve"> for det regionale samarbeidet,</w:t>
      </w:r>
      <w:r w:rsidRPr="00D21BFC">
        <w:rPr>
          <w:rFonts w:ascii="Museo 300" w:eastAsia="Calibri" w:hAnsi="Museo 300"/>
        </w:rPr>
        <w:t xml:space="preserve"> samtidig som det vil være relevant</w:t>
      </w:r>
      <w:r w:rsidRPr="00D21BFC">
        <w:rPr>
          <w:rFonts w:ascii="Museo 300" w:eastAsia="Calibri" w:hAnsi="Museo 300"/>
          <w:color w:val="212121"/>
        </w:rPr>
        <w:t xml:space="preserve"> å følge med på Bolivia etter nederlaget i folkeavstemning om grunnlovsendringen og muligheten for </w:t>
      </w:r>
      <w:proofErr w:type="spellStart"/>
      <w:r w:rsidRPr="00D21BFC">
        <w:rPr>
          <w:rFonts w:ascii="Museo 300" w:eastAsia="Calibri" w:hAnsi="Museo 300"/>
          <w:color w:val="212121"/>
        </w:rPr>
        <w:t>Evo</w:t>
      </w:r>
      <w:proofErr w:type="spellEnd"/>
      <w:r w:rsidRPr="00D21BFC">
        <w:rPr>
          <w:rFonts w:ascii="Museo 300" w:eastAsia="Calibri" w:hAnsi="Museo 300"/>
          <w:color w:val="212121"/>
        </w:rPr>
        <w:t xml:space="preserve"> </w:t>
      </w:r>
      <w:proofErr w:type="spellStart"/>
      <w:r w:rsidRPr="00D21BFC">
        <w:rPr>
          <w:rFonts w:ascii="Museo 300" w:eastAsia="Calibri" w:hAnsi="Museo 300"/>
          <w:color w:val="212121"/>
        </w:rPr>
        <w:t>Morales</w:t>
      </w:r>
      <w:proofErr w:type="spellEnd"/>
      <w:r w:rsidRPr="00D21BFC">
        <w:rPr>
          <w:rFonts w:ascii="Museo 300" w:eastAsia="Calibri" w:hAnsi="Museo 300"/>
          <w:color w:val="212121"/>
        </w:rPr>
        <w:t xml:space="preserve"> til å bli gjenvalgt. Uten en samlende frontfigur som </w:t>
      </w:r>
      <w:proofErr w:type="spellStart"/>
      <w:r w:rsidRPr="00D21BFC">
        <w:rPr>
          <w:rFonts w:ascii="Museo 300" w:eastAsia="Calibri" w:hAnsi="Museo 300"/>
          <w:color w:val="212121"/>
        </w:rPr>
        <w:t>Morales</w:t>
      </w:r>
      <w:proofErr w:type="spellEnd"/>
      <w:r w:rsidRPr="00D21BFC">
        <w:rPr>
          <w:rFonts w:ascii="Museo 300" w:eastAsia="Calibri" w:hAnsi="Museo 300"/>
          <w:color w:val="212121"/>
        </w:rPr>
        <w:t xml:space="preserve"> kan det bli vanskelig å fortsette det alternative prosjektet i Bolivia. Det vil gi høyresiden en stor fordel i presidentvalg 2019. USA har vært sterkt involvert med støtte til opposisjonen opp mot folkeavstemningen</w:t>
      </w:r>
    </w:p>
    <w:p w:rsidR="004766E5" w:rsidRPr="00D21BFC" w:rsidRDefault="004766E5" w:rsidP="004766E5">
      <w:pPr>
        <w:spacing w:line="276" w:lineRule="auto"/>
        <w:rPr>
          <w:rFonts w:ascii="Museo 300" w:hAnsi="Museo 300"/>
        </w:rPr>
      </w:pPr>
      <w:r w:rsidRPr="00D21BFC">
        <w:rPr>
          <w:rFonts w:ascii="Museo 300" w:hAnsi="Museo 300"/>
        </w:rPr>
        <w:t>Handelspolitikk har også vært en av de s</w:t>
      </w:r>
      <w:r w:rsidR="0085689D">
        <w:rPr>
          <w:rFonts w:ascii="Museo 300" w:hAnsi="Museo 300"/>
        </w:rPr>
        <w:t>plittende faktorene i den latin</w:t>
      </w:r>
      <w:r w:rsidRPr="00D21BFC">
        <w:rPr>
          <w:rFonts w:ascii="Museo 300" w:hAnsi="Museo 300"/>
        </w:rPr>
        <w:t xml:space="preserve">amerikanske regionen de siste åra. Der ALBA og til dels </w:t>
      </w:r>
      <w:proofErr w:type="spellStart"/>
      <w:r w:rsidRPr="00D21BFC">
        <w:rPr>
          <w:rFonts w:ascii="Museo 300" w:hAnsi="Museo 300"/>
        </w:rPr>
        <w:t>Mercosur</w:t>
      </w:r>
      <w:proofErr w:type="spellEnd"/>
      <w:r w:rsidRPr="00D21BFC">
        <w:rPr>
          <w:rFonts w:ascii="Museo 300" w:hAnsi="Museo 300"/>
        </w:rPr>
        <w:t>-landa har markert seg i retning bort fra frihandelsdogmatismen, har Mexico, Chile, Peru og Colombia markert seg som trof</w:t>
      </w:r>
      <w:r w:rsidR="0085689D">
        <w:rPr>
          <w:rFonts w:ascii="Museo 300" w:hAnsi="Museo 300"/>
        </w:rPr>
        <w:t>aste frihandelspartnere. Dette</w:t>
      </w:r>
      <w:r w:rsidRPr="00D21BFC">
        <w:rPr>
          <w:rFonts w:ascii="Museo 300" w:hAnsi="Museo 300"/>
        </w:rPr>
        <w:t xml:space="preserve"> viser seg gjennom styrkede nyliberale frihandelssamarbeid, som for eksempel Stillehavsalliansen mellom de USA-vennlige landene Colombia, Chile, Peru og Mexico. De tre sistnevnte deltar også i forhandlingene om den omstridte Trans-Pacific </w:t>
      </w:r>
      <w:proofErr w:type="spellStart"/>
      <w:r w:rsidRPr="00D21BFC">
        <w:rPr>
          <w:rFonts w:ascii="Museo 300" w:hAnsi="Museo 300"/>
        </w:rPr>
        <w:t>Partnership</w:t>
      </w:r>
      <w:proofErr w:type="spellEnd"/>
      <w:r w:rsidRPr="00D21BFC">
        <w:rPr>
          <w:rFonts w:ascii="Museo 300" w:hAnsi="Museo 300"/>
        </w:rPr>
        <w:t xml:space="preserve"> (TPP).</w:t>
      </w:r>
    </w:p>
    <w:p w:rsidR="004766E5" w:rsidRPr="00D21BFC" w:rsidRDefault="004766E5" w:rsidP="004766E5">
      <w:pPr>
        <w:spacing w:line="276" w:lineRule="auto"/>
        <w:rPr>
          <w:rFonts w:ascii="Museo 300" w:hAnsi="Museo 300"/>
        </w:rPr>
      </w:pPr>
      <w:r w:rsidRPr="00D21BFC">
        <w:rPr>
          <w:rFonts w:ascii="Museo 300" w:hAnsi="Museo 300"/>
        </w:rPr>
        <w:t>Stillehavsalliansen innebærer et økende tap av selvråderett over strategiske sektorer og fremmer en stadig privatisering og begrensning av sosialpolitikken. USA søker bevisst å øke stillehavsalliansen sin innflytelse i regionen for å kunne ødelegge for de andre regionale sammenslutningene som opprettholder en anti-imperialistisk politikk, i strid med USAs interesser i Latin-Amerika.</w:t>
      </w:r>
    </w:p>
    <w:p w:rsidR="004766E5" w:rsidRPr="00D21BFC" w:rsidRDefault="004766E5" w:rsidP="004766E5">
      <w:pPr>
        <w:spacing w:line="276" w:lineRule="auto"/>
        <w:rPr>
          <w:rFonts w:ascii="Museo 300" w:hAnsi="Museo 300"/>
        </w:rPr>
      </w:pPr>
      <w:r w:rsidRPr="00D21BFC">
        <w:rPr>
          <w:rFonts w:ascii="Museo 300" w:hAnsi="Museo 300"/>
        </w:rPr>
        <w:t xml:space="preserve">TPP sammen med TTIP og TISA kan karakteriseres som en ny generasjon med handelsavtaler, og er kritisert for å bli et «race to </w:t>
      </w:r>
      <w:proofErr w:type="spellStart"/>
      <w:r w:rsidRPr="00D21BFC">
        <w:rPr>
          <w:rFonts w:ascii="Museo 300" w:hAnsi="Museo 300"/>
        </w:rPr>
        <w:t>the</w:t>
      </w:r>
      <w:proofErr w:type="spellEnd"/>
      <w:r w:rsidRPr="00D21BFC">
        <w:rPr>
          <w:rFonts w:ascii="Museo 300" w:hAnsi="Museo 300"/>
        </w:rPr>
        <w:t xml:space="preserve"> </w:t>
      </w:r>
      <w:proofErr w:type="spellStart"/>
      <w:r w:rsidRPr="00D21BFC">
        <w:rPr>
          <w:rFonts w:ascii="Museo 300" w:hAnsi="Museo 300"/>
        </w:rPr>
        <w:t>bottom</w:t>
      </w:r>
      <w:proofErr w:type="spellEnd"/>
      <w:r w:rsidRPr="00D21BFC">
        <w:rPr>
          <w:rFonts w:ascii="Museo 300" w:hAnsi="Museo 300"/>
        </w:rPr>
        <w:t xml:space="preserve">». Uruguay og Paraguay annonserte i 2015 at de ville </w:t>
      </w:r>
      <w:hyperlink r:id="rId25" w:history="1">
        <w:r w:rsidRPr="00D21BFC">
          <w:rPr>
            <w:rStyle w:val="Hyperkobling"/>
            <w:rFonts w:ascii="Museo 300" w:hAnsi="Museo 300"/>
          </w:rPr>
          <w:t>trekke seg fra TISA-forhandlingene</w:t>
        </w:r>
      </w:hyperlink>
      <w:r w:rsidRPr="00D21BFC">
        <w:rPr>
          <w:rFonts w:ascii="Museo 300" w:hAnsi="Museo 300"/>
        </w:rPr>
        <w:t>. Nyheten møtes både med glede og usikkerhet. Glede over at folkelig motstand har ført frem, men usikkerhet da den begrensede informasjonen allmennheten hadde om innholdet i TISA-avtalen kom gjennom lekkasjer fra blant annet Uruguay.</w:t>
      </w:r>
    </w:p>
    <w:p w:rsidR="004766E5" w:rsidRPr="00D21BFC" w:rsidRDefault="004766E5" w:rsidP="004766E5">
      <w:pPr>
        <w:pStyle w:val="Overskrift1"/>
        <w:rPr>
          <w:rFonts w:ascii="Museo 300" w:hAnsi="Museo 300"/>
        </w:rPr>
      </w:pPr>
      <w:bookmarkStart w:id="12" w:name="_Toc440794007"/>
      <w:bookmarkStart w:id="13" w:name="_Toc445978748"/>
      <w:r w:rsidRPr="00D21BFC">
        <w:rPr>
          <w:rFonts w:ascii="Museo 300" w:hAnsi="Museo 300"/>
        </w:rPr>
        <w:t>Miljø / Klima</w:t>
      </w:r>
      <w:bookmarkEnd w:id="12"/>
      <w:bookmarkEnd w:id="13"/>
      <w:r w:rsidRPr="00D21BFC">
        <w:rPr>
          <w:rFonts w:ascii="Museo 300" w:hAnsi="Museo 300"/>
        </w:rPr>
        <w:t xml:space="preserve"> </w:t>
      </w:r>
    </w:p>
    <w:p w:rsidR="004766E5" w:rsidRPr="00D21BFC" w:rsidRDefault="004766E5" w:rsidP="004766E5">
      <w:pPr>
        <w:spacing w:line="276" w:lineRule="auto"/>
        <w:rPr>
          <w:rFonts w:ascii="Museo 300" w:hAnsi="Museo 300"/>
        </w:rPr>
      </w:pPr>
      <w:bookmarkStart w:id="14" w:name="_Toc440794008"/>
      <w:r w:rsidRPr="00D21BFC">
        <w:rPr>
          <w:rFonts w:ascii="Museo 300" w:hAnsi="Museo 300"/>
        </w:rPr>
        <w:t xml:space="preserve">Klima- og miljø-spørsmål kan ikke sees uavhengig av urfolksrettigheter i Latin-Amerika. Dette innebærer blant annet et helhetlig syn på Moder </w:t>
      </w:r>
      <w:r w:rsidR="0085689D">
        <w:rPr>
          <w:rFonts w:ascii="Museo 300" w:hAnsi="Museo 300"/>
        </w:rPr>
        <w:t>J</w:t>
      </w:r>
      <w:r w:rsidRPr="00D21BFC">
        <w:rPr>
          <w:rFonts w:ascii="Museo 300" w:hAnsi="Museo 300"/>
        </w:rPr>
        <w:t xml:space="preserve">ord, som omfatter all natur, landområder, omgivelsene og naturressurser, og dens rettigheter. Småbonde- og urfolksbevegelsen er viktige aktører og antar et gryende globalt lederskap i hvordan man skal møte klima- og miljøkrisen, og kjemper for en bærekraftig forvaltning av naturressursene så vel som lokalsamfunnets rett og plikt til å sørge for mat til egen befolkning på en bærekraftig måte. </w:t>
      </w:r>
    </w:p>
    <w:p w:rsidR="004766E5" w:rsidRPr="00D21BFC" w:rsidRDefault="004766E5" w:rsidP="004766E5">
      <w:pPr>
        <w:spacing w:line="276" w:lineRule="auto"/>
        <w:rPr>
          <w:rFonts w:ascii="Museo 300" w:hAnsi="Museo 300"/>
        </w:rPr>
      </w:pPr>
      <w:r w:rsidRPr="00D21BFC">
        <w:rPr>
          <w:rFonts w:ascii="Museo 300" w:hAnsi="Museo 300"/>
        </w:rPr>
        <w:t xml:space="preserve">Lokalt viser mange urfolks- og småbondesamfunn vei for bedre løsninger enn stordriften som raner land og samfunn for ressurser, gjennom å livnære seg på landbruk i mindre skala. </w:t>
      </w:r>
      <w:r w:rsidR="00010FC1" w:rsidRPr="00D21BFC">
        <w:rPr>
          <w:rFonts w:ascii="Museo 300" w:eastAsia="Calibri" w:hAnsi="Museo 300"/>
        </w:rPr>
        <w:t>Urfolks miljøkamp går hånd i hånd med kampen for deres kulturelle overlevelse.</w:t>
      </w:r>
    </w:p>
    <w:p w:rsidR="00010FC1" w:rsidRPr="00D21BFC" w:rsidRDefault="004766E5" w:rsidP="00010FC1">
      <w:pPr>
        <w:widowControl w:val="0"/>
        <w:autoSpaceDE w:val="0"/>
        <w:autoSpaceDN w:val="0"/>
        <w:adjustRightInd w:val="0"/>
        <w:rPr>
          <w:rFonts w:ascii="Museo 300" w:eastAsia="Calibri" w:hAnsi="Museo 300"/>
        </w:rPr>
      </w:pPr>
      <w:r w:rsidRPr="00D21BFC">
        <w:rPr>
          <w:rFonts w:ascii="Museo 300" w:hAnsi="Museo 300"/>
        </w:rPr>
        <w:t xml:space="preserve">Deres lederskap har bidratt til å sette biologisk mangfold, bevaring av natur og bærekraftig ressursforvaltning sentralt i grunnlover og politikkutforming. De nye grunnlovene i </w:t>
      </w:r>
      <w:r w:rsidRPr="00D21BFC">
        <w:rPr>
          <w:rFonts w:ascii="Museo 300" w:hAnsi="Museo 300"/>
        </w:rPr>
        <w:lastRenderedPageBreak/>
        <w:t>Ecuador, Venezuela og Bolivia regnes som de mest progressive i verden når det kommer til miljø og urfolk.</w:t>
      </w:r>
      <w:r w:rsidR="00010FC1" w:rsidRPr="00D21BFC">
        <w:rPr>
          <w:rFonts w:ascii="Museo 300" w:hAnsi="Museo 300"/>
        </w:rPr>
        <w:t xml:space="preserve"> </w:t>
      </w:r>
      <w:r w:rsidR="00010FC1" w:rsidRPr="00D21BFC">
        <w:rPr>
          <w:rFonts w:ascii="Museo 300" w:eastAsia="Calibri" w:hAnsi="Museo 300"/>
        </w:rPr>
        <w:t>Det er grunn til å følge med på arbeiderbevegelsen sitt arbeid i miljøspørsmål.</w:t>
      </w:r>
    </w:p>
    <w:p w:rsidR="004766E5" w:rsidRPr="00D21BFC" w:rsidRDefault="004766E5" w:rsidP="004766E5">
      <w:pPr>
        <w:spacing w:line="276" w:lineRule="auto"/>
        <w:rPr>
          <w:rFonts w:ascii="Museo 300" w:hAnsi="Museo 300"/>
        </w:rPr>
      </w:pPr>
    </w:p>
    <w:p w:rsidR="004766E5" w:rsidRPr="00D21BFC" w:rsidRDefault="004766E5" w:rsidP="004766E5">
      <w:pPr>
        <w:spacing w:after="0"/>
        <w:rPr>
          <w:rFonts w:ascii="Museo 300" w:hAnsi="Museo 300"/>
        </w:rPr>
      </w:pPr>
      <w:r w:rsidRPr="00D21BFC">
        <w:rPr>
          <w:rFonts w:ascii="Museo 300" w:hAnsi="Museo 300"/>
        </w:rPr>
        <w:t>Retten til land og ressurser er en historisk konflikt i en region preget av særlig skjev fordeling av ressurser og rikdom, og kvinner er særlig diskriminert når det kommer til tilgang på jord. I følge rapporten «</w:t>
      </w:r>
      <w:hyperlink r:id="rId26" w:history="1">
        <w:r w:rsidRPr="00D21BFC">
          <w:rPr>
            <w:rFonts w:ascii="Museo 300" w:hAnsi="Museo 300"/>
          </w:rPr>
          <w:t xml:space="preserve">Tierra para </w:t>
        </w:r>
        <w:proofErr w:type="spellStart"/>
        <w:r w:rsidRPr="00D21BFC">
          <w:rPr>
            <w:rFonts w:ascii="Museo 300" w:hAnsi="Museo 300"/>
          </w:rPr>
          <w:t>Nosotras</w:t>
        </w:r>
        <w:proofErr w:type="spellEnd"/>
      </w:hyperlink>
      <w:r w:rsidRPr="00D21BFC">
        <w:rPr>
          <w:rFonts w:ascii="Museo 300" w:hAnsi="Museo 300"/>
        </w:rPr>
        <w:t>» (Jord til oss), dyrker tre av fire kvinner i Mellom-Amerika jord de ikke har rettmessig eierskap over. Studien konkluderer med at flertallet av kvinner har tilgang på mindre og dårligere jord enn tidligere og med dårlig rettsbeskyttelse over jorda.</w:t>
      </w:r>
    </w:p>
    <w:p w:rsidR="004766E5" w:rsidRPr="00D21BFC" w:rsidRDefault="004766E5" w:rsidP="004766E5">
      <w:pPr>
        <w:spacing w:line="276" w:lineRule="auto"/>
        <w:rPr>
          <w:rFonts w:ascii="Museo 300" w:hAnsi="Museo 300"/>
        </w:rPr>
      </w:pPr>
      <w:r w:rsidRPr="00D21BFC">
        <w:rPr>
          <w:rFonts w:ascii="Museo 300" w:hAnsi="Museo 300"/>
        </w:rPr>
        <w:t>Kampen for miljøet og naturressursene i Latin-Amerika i dag er nært knyttet sammen med det omfattende ressursranet ledet an av transnasjonale selskaper i allianse med nasjonale eliter, og Latin-Amerika er i dag den regionen i verden der det er farligst å være miljøaktivist i.</w:t>
      </w:r>
    </w:p>
    <w:p w:rsidR="004766E5" w:rsidRPr="00D21BFC" w:rsidRDefault="004766E5" w:rsidP="004766E5">
      <w:pPr>
        <w:pStyle w:val="Overskrift2"/>
        <w:rPr>
          <w:rFonts w:ascii="Museo 300" w:hAnsi="Museo 300"/>
          <w:lang w:val="nb-NO"/>
        </w:rPr>
      </w:pPr>
      <w:bookmarkStart w:id="15" w:name="_Toc440794009"/>
      <w:bookmarkStart w:id="16" w:name="_Toc440794011"/>
      <w:bookmarkStart w:id="17" w:name="_Toc445978749"/>
      <w:bookmarkEnd w:id="14"/>
      <w:r w:rsidRPr="00D21BFC">
        <w:rPr>
          <w:rFonts w:ascii="Museo 300" w:hAnsi="Museo 300"/>
          <w:lang w:val="nb-NO"/>
        </w:rPr>
        <w:t>Ressursran</w:t>
      </w:r>
      <w:bookmarkEnd w:id="15"/>
      <w:bookmarkEnd w:id="17"/>
      <w:r w:rsidRPr="00D21BFC">
        <w:rPr>
          <w:rFonts w:ascii="Museo 300" w:hAnsi="Museo 300"/>
          <w:lang w:val="nb-NO"/>
        </w:rPr>
        <w:t xml:space="preserve"> </w:t>
      </w:r>
    </w:p>
    <w:p w:rsidR="004766E5" w:rsidRPr="00D21BFC" w:rsidRDefault="004766E5" w:rsidP="004766E5">
      <w:pPr>
        <w:spacing w:line="276" w:lineRule="auto"/>
        <w:rPr>
          <w:rFonts w:ascii="Museo 300" w:hAnsi="Museo 300"/>
        </w:rPr>
      </w:pPr>
      <w:r w:rsidRPr="00D21BFC">
        <w:rPr>
          <w:rFonts w:ascii="Museo 300" w:hAnsi="Museo 300"/>
        </w:rPr>
        <w:t xml:space="preserve">Siden kolonitiden har europeere reist til Latin-Amerika og hentet hjem rikdom og ressurser på bekostning av urfolk og lokalbefolkning. I dag har aktørene endret seg men ressursranet fortsetter: utviklingen rundt jordfordeling går i gal retning, kontroll over naturressursene privatiseres og konsentreres, og gamle eierskapsstrukturer opprettholdes. Lokalbefolkningen fratas muligheten til å forvalte egne ressurser samtidig som natur- og livsgrunnlaget ødelegges uten at verdier tilbakeføres lokalsamfunn og stat. </w:t>
      </w:r>
    </w:p>
    <w:p w:rsidR="004766E5" w:rsidRPr="00D21BFC" w:rsidRDefault="004766E5" w:rsidP="004766E5">
      <w:pPr>
        <w:spacing w:line="276" w:lineRule="auto"/>
        <w:rPr>
          <w:rFonts w:ascii="Museo 300" w:hAnsi="Museo 300"/>
        </w:rPr>
      </w:pPr>
      <w:r w:rsidRPr="00D21BFC">
        <w:rPr>
          <w:rFonts w:ascii="Museo 300" w:hAnsi="Museo 300"/>
        </w:rPr>
        <w:t xml:space="preserve">En ny type ressursran har sitt utspring i Honduras, med de såkalte utviklingssonene </w:t>
      </w:r>
      <w:hyperlink r:id="rId27" w:history="1">
        <w:r w:rsidRPr="00D21BFC">
          <w:rPr>
            <w:rStyle w:val="Hyperkobling"/>
            <w:rFonts w:ascii="Museo 300" w:hAnsi="Museo 300"/>
          </w:rPr>
          <w:t>ZEDE</w:t>
        </w:r>
      </w:hyperlink>
      <w:r w:rsidRPr="00D21BFC">
        <w:rPr>
          <w:rFonts w:ascii="Museo 300" w:hAnsi="Museo 300"/>
        </w:rPr>
        <w:t>, der investorer og selskaper kan ta over styringen av hele landområder, med et eget ordens- og velferdssystem, unntatt honduransk lovgivning. Det er en neste generasjons frihandelssone som kan eies av utenlandske investorer for blant annet storskala industriprosjekter, og åpner dermed for økt privatisering av naturressurser og omfattende angrep på etablerte rettigheter. Liknende prosjekter er også på vei i Guatemala.</w:t>
      </w:r>
    </w:p>
    <w:p w:rsidR="004766E5" w:rsidRPr="00D21BFC" w:rsidRDefault="004766E5" w:rsidP="004766E5">
      <w:pPr>
        <w:spacing w:line="276" w:lineRule="auto"/>
        <w:rPr>
          <w:rFonts w:ascii="Museo 300" w:hAnsi="Museo 300"/>
        </w:rPr>
      </w:pPr>
      <w:r w:rsidRPr="00D21BFC">
        <w:rPr>
          <w:rFonts w:ascii="Museo 300" w:hAnsi="Museo 300"/>
        </w:rPr>
        <w:t xml:space="preserve">Internasjonal handel med jordbruksvarer har skapt en svært lukrativ situasjon for latinamerikanske jordeiere. </w:t>
      </w:r>
      <w:proofErr w:type="spellStart"/>
      <w:r w:rsidRPr="00D21BFC">
        <w:rPr>
          <w:rFonts w:ascii="Museo 300" w:hAnsi="Museo 300"/>
        </w:rPr>
        <w:t>Mercosur</w:t>
      </w:r>
      <w:proofErr w:type="spellEnd"/>
      <w:r w:rsidRPr="00D21BFC">
        <w:rPr>
          <w:rFonts w:ascii="Museo 300" w:hAnsi="Museo 300"/>
        </w:rPr>
        <w:t xml:space="preserve">-landene, med sine enorme landressurser og gunstige jordbruksforhold, er blant de største jordbrukseksportørene i verden. Med store profittmuligheter på verdensmarkedet har jordeiere i regionen tilegnet seg mer jord. Transnasjonale selskaper har også i økende grad kjøpt opp jord og resultatet er en stadig større jordkonsentrasjon. </w:t>
      </w:r>
    </w:p>
    <w:p w:rsidR="004766E5" w:rsidRPr="00D21BFC" w:rsidRDefault="004766E5" w:rsidP="004766E5">
      <w:pPr>
        <w:spacing w:line="276" w:lineRule="auto"/>
        <w:rPr>
          <w:rFonts w:ascii="Museo 300" w:hAnsi="Museo 300"/>
        </w:rPr>
      </w:pPr>
      <w:r w:rsidRPr="00D21BFC">
        <w:rPr>
          <w:rFonts w:ascii="Museo 300" w:hAnsi="Museo 300"/>
        </w:rPr>
        <w:t xml:space="preserve">Paraguay og Brasil er de landene i regionen med størst jordkonsentrasjon. 2-3 prosent av befolkningen i de to landene eier henholdsvis 85 og 67 % av jorda. Samtidig står flere millioner fattige mennesker uten jord. Med grunnloven i hånd okkuperer MST (De Jordløses Bevegelse) i Brasil jord som ikke er i bruk, eller som er tatt i bruk på ulovlig vis. </w:t>
      </w:r>
    </w:p>
    <w:p w:rsidR="004766E5" w:rsidRPr="00D21BFC" w:rsidRDefault="00010FC1" w:rsidP="004766E5">
      <w:pPr>
        <w:pStyle w:val="Overskrift2"/>
        <w:rPr>
          <w:rFonts w:ascii="Museo 300" w:hAnsi="Museo 300"/>
          <w:lang w:val="nb-NO"/>
        </w:rPr>
      </w:pPr>
      <w:bookmarkStart w:id="18" w:name="_Toc440794012"/>
      <w:bookmarkStart w:id="19" w:name="_Toc445978750"/>
      <w:bookmarkEnd w:id="16"/>
      <w:r w:rsidRPr="00D21BFC">
        <w:rPr>
          <w:rFonts w:ascii="Museo 300" w:hAnsi="Museo 300"/>
          <w:lang w:val="nb-NO"/>
        </w:rPr>
        <w:t xml:space="preserve">Vannkraft, infrastruktur, </w:t>
      </w:r>
      <w:r w:rsidR="004766E5" w:rsidRPr="00D21BFC">
        <w:rPr>
          <w:rFonts w:ascii="Museo 300" w:hAnsi="Museo 300"/>
          <w:lang w:val="nb-NO"/>
        </w:rPr>
        <w:t xml:space="preserve">gruvedrift </w:t>
      </w:r>
      <w:r w:rsidRPr="00D21BFC">
        <w:rPr>
          <w:rFonts w:ascii="Museo 300" w:hAnsi="Museo 300"/>
          <w:lang w:val="nb-NO"/>
        </w:rPr>
        <w:t>og oljeindustri</w:t>
      </w:r>
      <w:bookmarkEnd w:id="19"/>
    </w:p>
    <w:p w:rsidR="004766E5" w:rsidRPr="00D21BFC" w:rsidRDefault="004766E5" w:rsidP="004766E5">
      <w:pPr>
        <w:spacing w:line="276" w:lineRule="auto"/>
        <w:rPr>
          <w:rFonts w:ascii="Museo 300" w:hAnsi="Museo 300"/>
        </w:rPr>
      </w:pPr>
      <w:r w:rsidRPr="00D21BFC">
        <w:rPr>
          <w:rFonts w:ascii="Museo 300" w:hAnsi="Museo 300"/>
        </w:rPr>
        <w:t>Internasjonal handel øker behovet for storstilte megaprosjekter, som energiutbygging og veiprosjekter. Flere av dem er omstridte fordi de går på bekostning av lokalbefolkningens levegrunnlag og miljøet. Megaprosjektene gir landene større langsiktige (</w:t>
      </w:r>
      <w:proofErr w:type="spellStart"/>
      <w:r w:rsidRPr="00D21BFC">
        <w:rPr>
          <w:rFonts w:ascii="Museo 300" w:hAnsi="Museo 300"/>
        </w:rPr>
        <w:t>sosio</w:t>
      </w:r>
      <w:proofErr w:type="spellEnd"/>
      <w:r w:rsidRPr="00D21BFC">
        <w:rPr>
          <w:rFonts w:ascii="Museo 300" w:hAnsi="Museo 300"/>
        </w:rPr>
        <w:t xml:space="preserve">)økonomiske kostnader enn genererte inntekter. Samtidig er de politiske og miljømessige konsekvensene til tider irreversible. Utvinningsindustrien har skapt konflikter </w:t>
      </w:r>
      <w:r w:rsidRPr="00D21BFC">
        <w:rPr>
          <w:rFonts w:ascii="Museo 300" w:hAnsi="Museo 300"/>
        </w:rPr>
        <w:lastRenderedPageBreak/>
        <w:t xml:space="preserve">i de fleste land i Latin-Amerika, mellom private selskaper og/eller stater på den ene siden, og lokalbefolkning på den andre. </w:t>
      </w:r>
    </w:p>
    <w:p w:rsidR="004766E5" w:rsidRPr="00D21BFC" w:rsidRDefault="004766E5" w:rsidP="004766E5">
      <w:pPr>
        <w:spacing w:line="276" w:lineRule="auto"/>
        <w:rPr>
          <w:rFonts w:ascii="Museo 300" w:hAnsi="Museo 300"/>
        </w:rPr>
      </w:pPr>
      <w:r w:rsidRPr="00D21BFC">
        <w:rPr>
          <w:rFonts w:ascii="Museo 300" w:hAnsi="Museo 300"/>
        </w:rPr>
        <w:t>Bare i Mellom-Amerika var i</w:t>
      </w:r>
      <w:hyperlink r:id="rId28" w:history="1">
        <w:r w:rsidRPr="00D21BFC">
          <w:rPr>
            <w:rStyle w:val="Hyperkobling"/>
            <w:rFonts w:ascii="Museo 300" w:hAnsi="Museo 300"/>
          </w:rPr>
          <w:t xml:space="preserve"> 2011 14 % av territoriet konsesjonert bort til gruveselskaper</w:t>
        </w:r>
      </w:hyperlink>
      <w:r w:rsidRPr="00D21BFC">
        <w:rPr>
          <w:rFonts w:ascii="Museo 300" w:hAnsi="Museo 300"/>
        </w:rPr>
        <w:t xml:space="preserve">. Honduras og Guatemala var landene med høyest antall innvilgede lisenser. </w:t>
      </w:r>
    </w:p>
    <w:p w:rsidR="004766E5" w:rsidRPr="00D21BFC" w:rsidRDefault="004766E5" w:rsidP="004766E5">
      <w:pPr>
        <w:spacing w:line="276" w:lineRule="auto"/>
        <w:rPr>
          <w:rFonts w:ascii="Museo 300" w:hAnsi="Museo 300"/>
        </w:rPr>
      </w:pPr>
      <w:r w:rsidRPr="00D21BFC">
        <w:rPr>
          <w:rFonts w:ascii="Museo 300" w:hAnsi="Museo 300"/>
        </w:rPr>
        <w:t>Gruveselskapene tar få eller ingen forholdsregler når det kommer til miljø og utvinning av naturressurser som vannkraft og gruvedrift er en av de viktigste truslene mot urfolks rettigheter i dag. Kvinner er også særlig utsatt, og de er ofte utelatt fra forhandlingene om jordeiendommene og den lille økonomiske kompensasjonen som blir tilbudt. Vold mot kvinner øker også vanligvis i forbindelse med tilstedeværelsen av utvinningsprosjekter.</w:t>
      </w:r>
      <w:r w:rsidR="00010FC1" w:rsidRPr="00D21BFC">
        <w:rPr>
          <w:rFonts w:ascii="Museo 300" w:hAnsi="Museo 300"/>
        </w:rPr>
        <w:t xml:space="preserve"> </w:t>
      </w:r>
      <w:r w:rsidR="00010FC1" w:rsidRPr="00D21BFC">
        <w:rPr>
          <w:rFonts w:ascii="Museo 300" w:eastAsia="Calibri" w:hAnsi="Museo 300"/>
        </w:rPr>
        <w:t>Oljeindustrien er tosidig. Den kan gi inntekter, men er også en trussel for klima og miljø. Utenlandsk investering og mangelfull lovgivning og ressursforvaltning forsterker faren for miljøødeleggelser</w:t>
      </w:r>
    </w:p>
    <w:p w:rsidR="004766E5" w:rsidRPr="00D21BFC" w:rsidRDefault="004766E5" w:rsidP="004766E5">
      <w:pPr>
        <w:pStyle w:val="Overskrift2"/>
        <w:rPr>
          <w:rFonts w:ascii="Museo 300" w:hAnsi="Museo 300"/>
          <w:lang w:val="nb-NO"/>
        </w:rPr>
      </w:pPr>
      <w:bookmarkStart w:id="20" w:name="_Toc445978751"/>
      <w:r w:rsidRPr="00D21BFC">
        <w:rPr>
          <w:rFonts w:ascii="Museo 300" w:hAnsi="Museo 300"/>
          <w:lang w:val="nb-NO"/>
        </w:rPr>
        <w:t>Naturkatastrofer</w:t>
      </w:r>
      <w:bookmarkEnd w:id="20"/>
    </w:p>
    <w:p w:rsidR="004766E5" w:rsidRPr="00D21BFC" w:rsidRDefault="004766E5" w:rsidP="004766E5">
      <w:pPr>
        <w:spacing w:line="276" w:lineRule="auto"/>
        <w:rPr>
          <w:rFonts w:ascii="Museo 300" w:hAnsi="Museo 300"/>
        </w:rPr>
      </w:pPr>
      <w:r w:rsidRPr="00D21BFC">
        <w:rPr>
          <w:rFonts w:ascii="Museo 300" w:hAnsi="Museo 300"/>
        </w:rPr>
        <w:t>I senere tid har man sett en økning i naturkatastrofer i hele Latin-Amerika. Flere land opplever omfattende tørke, i overgangen til 2016 var Uruguay utsatt for en større flom, og regionen er generelt sett meget sårbar overfor naturkatastrofer. Menneskeskapte endringer i miljøet, gjennom utvinnings- og infrastrukturprosjekter øker også regionens utsatthet. Klimaendringer og andre menneskeskapte endringer i natur og miljø rammer ofte kvinner hardere enn menn. Samtidig ser man en åpenbar forskjell mellom land med en forholdsvis stabil stat og de som ikke har det med tanke på hvor utsatt de er.</w:t>
      </w:r>
    </w:p>
    <w:p w:rsidR="004766E5" w:rsidRPr="00D21BFC" w:rsidRDefault="004766E5" w:rsidP="004766E5">
      <w:pPr>
        <w:spacing w:line="276" w:lineRule="auto"/>
        <w:rPr>
          <w:rFonts w:ascii="Museo 300" w:hAnsi="Museo 300"/>
        </w:rPr>
      </w:pPr>
      <w:r w:rsidRPr="00D21BFC">
        <w:rPr>
          <w:rFonts w:ascii="Museo 300" w:hAnsi="Museo 300"/>
        </w:rPr>
        <w:t xml:space="preserve">I kjølvannet av naturkatastrofene ser man hvordan det regionale samarbeidet kommer godt frem og styrkes, gjennom hjelp til selvhjelp land i mellom. Samtidig så er det en kjent sak at naturkatastrofer ofte blir benyttet til å innføre krisepakker og økonomiske sjokkdoktriner, og kan bidra til å destabilisere politiske forhold, noe som er viktig å følge med på. </w:t>
      </w:r>
    </w:p>
    <w:p w:rsidR="004766E5" w:rsidRPr="00D21BFC" w:rsidRDefault="004766E5" w:rsidP="004766E5">
      <w:pPr>
        <w:pStyle w:val="Overskrift1"/>
        <w:rPr>
          <w:rFonts w:ascii="Museo 300" w:hAnsi="Museo 300"/>
        </w:rPr>
      </w:pPr>
      <w:bookmarkStart w:id="21" w:name="_Toc445978752"/>
      <w:r w:rsidRPr="00D21BFC">
        <w:rPr>
          <w:rFonts w:ascii="Museo 300" w:hAnsi="Museo 300"/>
        </w:rPr>
        <w:t>Vold, kriminalitet og straffefrihet</w:t>
      </w:r>
      <w:bookmarkEnd w:id="18"/>
      <w:bookmarkEnd w:id="21"/>
      <w:r w:rsidRPr="00D21BFC">
        <w:rPr>
          <w:rFonts w:ascii="Museo 300" w:hAnsi="Museo 300"/>
        </w:rPr>
        <w:t xml:space="preserve"> </w:t>
      </w:r>
    </w:p>
    <w:p w:rsidR="004766E5" w:rsidRPr="00D21BFC" w:rsidRDefault="004766E5" w:rsidP="004766E5">
      <w:pPr>
        <w:spacing w:line="276" w:lineRule="auto"/>
        <w:rPr>
          <w:rFonts w:ascii="Museo 300" w:hAnsi="Museo 300"/>
        </w:rPr>
      </w:pPr>
      <w:bookmarkStart w:id="22" w:name="_Toc440794013"/>
      <w:r w:rsidRPr="00D21BFC">
        <w:rPr>
          <w:rFonts w:ascii="Museo 300" w:hAnsi="Museo 300"/>
        </w:rPr>
        <w:t xml:space="preserve">Vold, kriminelle gjenger og narkotika er et omfattende problem i hele Latin-Amerika, og særlig i Colombia og Mellom-Amerika. </w:t>
      </w:r>
      <w:r w:rsidR="00010FC1" w:rsidRPr="00D21BFC">
        <w:rPr>
          <w:rFonts w:ascii="Museo 300" w:eastAsia="Calibri" w:hAnsi="Museo 300"/>
        </w:rPr>
        <w:t xml:space="preserve">I flere stater er narkoøkonomien tett knyttet til eliter og politisk ledelse. </w:t>
      </w:r>
      <w:r w:rsidRPr="00D21BFC">
        <w:rPr>
          <w:rFonts w:ascii="Museo 300" w:hAnsi="Museo 300"/>
        </w:rPr>
        <w:t xml:space="preserve">I tillegg har flere av landene meget høy straffefrihet. Honduras, Mexico og Guatemala er eksempler på land med svært høye drapsrater der få blir dømt. Myndighetsapparatet rommer en betydelig omgang av historiske eller nåværende menneskerettighetsovergripere, og omfattende korrupsjon i politiet og rettsapparatet er fortsatt en realitet. </w:t>
      </w:r>
    </w:p>
    <w:p w:rsidR="004766E5" w:rsidRPr="00D21BFC" w:rsidRDefault="004766E5" w:rsidP="004766E5">
      <w:pPr>
        <w:spacing w:line="276" w:lineRule="auto"/>
        <w:rPr>
          <w:rFonts w:ascii="Museo 300" w:hAnsi="Museo 300"/>
        </w:rPr>
      </w:pPr>
      <w:r w:rsidRPr="00D21BFC">
        <w:rPr>
          <w:rFonts w:ascii="Museo 300" w:hAnsi="Museo 300"/>
        </w:rPr>
        <w:t xml:space="preserve">I følge Verdens helseorganisasjons globale rapport om voldsforebygging (2014) begås over en tredjedel av alle verdens registrerte drap i Latin-Amerika. Bruk av tortur i fengsler er fortsatt et utstrakt problem, og kritiske journalister lever med fare for livet. </w:t>
      </w:r>
    </w:p>
    <w:p w:rsidR="004766E5" w:rsidRPr="00D21BFC" w:rsidRDefault="004766E5" w:rsidP="004766E5">
      <w:pPr>
        <w:spacing w:line="276" w:lineRule="auto"/>
        <w:rPr>
          <w:rFonts w:ascii="Museo 300" w:hAnsi="Museo 300"/>
        </w:rPr>
      </w:pPr>
      <w:r w:rsidRPr="00D21BFC">
        <w:rPr>
          <w:rFonts w:ascii="Museo 300" w:hAnsi="Museo 300"/>
        </w:rPr>
        <w:t xml:space="preserve">Den daglige voldskriminaliteten påvirker lokalsamfunn, nabolag, familier og enkeltmennesker. Den økte kriminalitet og følelse av usikkerhet blant store deler av befolkningen brukes for å legitimere økt militarisering, undertrykkende lover og handlinger, og økt bruk av vold fra politiets og militærets side. Kvinner er særlig skadelidende i denne sammenheng grunnet en macho-dominert voldsstruktur der kvinnedrap, seksuelle overgrep og vold i nære relasjoner et utbredt problem. Mange </w:t>
      </w:r>
      <w:r w:rsidRPr="00D21BFC">
        <w:rPr>
          <w:rFonts w:ascii="Museo 300" w:hAnsi="Museo 300"/>
        </w:rPr>
        <w:lastRenderedPageBreak/>
        <w:t xml:space="preserve">tilfeller av vold i nære relasjoner blir fortsatt ikke anmeldt. De få sakene som faktisk når rettsapparatet har en meget høy grad av straffefrihet. </w:t>
      </w:r>
    </w:p>
    <w:p w:rsidR="004766E5" w:rsidRPr="00D21BFC" w:rsidRDefault="004766E5" w:rsidP="004766E5">
      <w:pPr>
        <w:pStyle w:val="Overskrift1"/>
        <w:rPr>
          <w:rFonts w:ascii="Museo 300" w:hAnsi="Museo 300"/>
        </w:rPr>
      </w:pPr>
      <w:bookmarkStart w:id="23" w:name="_Toc445978753"/>
      <w:r w:rsidRPr="00D21BFC">
        <w:rPr>
          <w:rFonts w:ascii="Museo 300" w:hAnsi="Museo 300"/>
        </w:rPr>
        <w:t>Undertrykking og kriminalisering av sosiale bevegelser</w:t>
      </w:r>
      <w:bookmarkEnd w:id="22"/>
      <w:bookmarkEnd w:id="23"/>
      <w:r w:rsidRPr="00D21BFC">
        <w:rPr>
          <w:rFonts w:ascii="Museo 300" w:hAnsi="Museo 300"/>
        </w:rPr>
        <w:t xml:space="preserve"> </w:t>
      </w:r>
    </w:p>
    <w:p w:rsidR="004766E5" w:rsidRPr="00D21BFC" w:rsidRDefault="004766E5" w:rsidP="004766E5">
      <w:pPr>
        <w:spacing w:line="276" w:lineRule="auto"/>
        <w:rPr>
          <w:rFonts w:ascii="Museo 300" w:hAnsi="Museo 300"/>
        </w:rPr>
      </w:pPr>
      <w:bookmarkStart w:id="24" w:name="_Toc440794014"/>
      <w:r w:rsidRPr="00D21BFC">
        <w:rPr>
          <w:rFonts w:ascii="Museo 300" w:hAnsi="Museo 300"/>
        </w:rPr>
        <w:t xml:space="preserve">På tross av at sosiale bevegelser bidrar til økt samfunnsdeltagelse og demokratiseringsprosesser i flere land er det fremdeles farlig å være politisk aktiv på venstresiden i Latin-Amerika. Aktivister </w:t>
      </w:r>
      <w:r w:rsidR="001323F7" w:rsidRPr="00D21BFC">
        <w:rPr>
          <w:rFonts w:ascii="Museo 300" w:hAnsi="Museo 300"/>
        </w:rPr>
        <w:t xml:space="preserve">og tillitsvalgte </w:t>
      </w:r>
      <w:r w:rsidRPr="00D21BFC">
        <w:rPr>
          <w:rFonts w:ascii="Museo 300" w:hAnsi="Museo 300"/>
        </w:rPr>
        <w:t xml:space="preserve">blir utsatt for trusler, forfølgelse og politisk fengsling eller blir drept. Kvinner blir også utsatt for seksuell vold. </w:t>
      </w:r>
      <w:r w:rsidR="001323F7" w:rsidRPr="00D21BFC">
        <w:rPr>
          <w:rFonts w:ascii="Museo 300" w:eastAsia="Calibri" w:hAnsi="Museo 300"/>
        </w:rPr>
        <w:t xml:space="preserve">Honduras, Guatemala, Colombia, Chile og Mexico er eksempler på stater som </w:t>
      </w:r>
      <w:r w:rsidR="001323F7" w:rsidRPr="00D21BFC">
        <w:rPr>
          <w:rFonts w:ascii="Museo 300" w:eastAsia="Calibri" w:hAnsi="Museo 300"/>
          <w:bCs/>
        </w:rPr>
        <w:t xml:space="preserve">i større grad enn </w:t>
      </w:r>
      <w:r w:rsidR="001323F7" w:rsidRPr="00D21BFC">
        <w:rPr>
          <w:rFonts w:ascii="Museo 300" w:eastAsia="Calibri" w:hAnsi="Museo 300"/>
          <w:b/>
          <w:bCs/>
        </w:rPr>
        <w:t>andre</w:t>
      </w:r>
      <w:r w:rsidR="001323F7" w:rsidRPr="00D21BFC">
        <w:rPr>
          <w:rFonts w:ascii="Museo 300" w:eastAsia="Calibri" w:hAnsi="Museo 300"/>
        </w:rPr>
        <w:t xml:space="preserve"> undertrykker sosial protest og demokratiske rettigheter ved å kriminalisere sosiale bevegelser</w:t>
      </w:r>
      <w:r w:rsidRPr="00D21BFC">
        <w:rPr>
          <w:rFonts w:ascii="Museo 300" w:hAnsi="Museo 300"/>
        </w:rPr>
        <w:t>. Bruken av politi og militære til å slå ned på folkelige protester viderefører tradisjoner fra fortidas undertrykkende regimer.</w:t>
      </w:r>
    </w:p>
    <w:p w:rsidR="004766E5" w:rsidRPr="00D21BFC" w:rsidRDefault="004766E5" w:rsidP="004766E5">
      <w:pPr>
        <w:spacing w:line="276" w:lineRule="auto"/>
        <w:rPr>
          <w:rFonts w:ascii="Museo 300" w:hAnsi="Museo 300"/>
        </w:rPr>
      </w:pPr>
      <w:r w:rsidRPr="00D21BFC">
        <w:rPr>
          <w:rFonts w:ascii="Museo 300" w:hAnsi="Museo 300"/>
        </w:rPr>
        <w:t xml:space="preserve">Angrep på aktivister og lokalsamfunn som forsvarer sine naturressurser er økende, og i 2014 ble nesten </w:t>
      </w:r>
      <w:hyperlink r:id="rId29" w:history="1">
        <w:r w:rsidRPr="00D21BFC">
          <w:rPr>
            <w:rStyle w:val="Hyperkobling"/>
            <w:rFonts w:ascii="Museo 300" w:hAnsi="Museo 300"/>
          </w:rPr>
          <w:t>75 % av alle kjente drap på miljøaktivister</w:t>
        </w:r>
      </w:hyperlink>
      <w:r w:rsidRPr="00D21BFC">
        <w:rPr>
          <w:rFonts w:ascii="Museo 300" w:hAnsi="Museo 300"/>
        </w:rPr>
        <w:t xml:space="preserve"> begått i Latin-Amerika. Majoriteten av de drepte er urfolk som er drept som kjemper mot utvinningsindustri på deres territorier.</w:t>
      </w:r>
    </w:p>
    <w:p w:rsidR="004766E5" w:rsidRPr="00D21BFC" w:rsidRDefault="004766E5" w:rsidP="004766E5">
      <w:pPr>
        <w:spacing w:line="276" w:lineRule="auto"/>
        <w:rPr>
          <w:rFonts w:ascii="Museo 300" w:hAnsi="Museo 300"/>
        </w:rPr>
      </w:pPr>
      <w:r w:rsidRPr="00D21BFC">
        <w:rPr>
          <w:rFonts w:ascii="Museo 300" w:hAnsi="Museo 300"/>
        </w:rPr>
        <w:t xml:space="preserve">Det er påfallende mange kvinner som deltar i frontlinja i motstandsbevegelsen mot naturressursutvinning. Det gjør dem også særlig utsatt for overgrep og forfølgelse. Det er også en bekymringsverdig økning i trusler og overgrep rettet mot </w:t>
      </w:r>
      <w:hyperlink r:id="rId30" w:history="1">
        <w:r w:rsidRPr="00D21BFC">
          <w:rPr>
            <w:rStyle w:val="Hyperkobling"/>
            <w:rFonts w:ascii="Museo 300" w:hAnsi="Museo 300"/>
          </w:rPr>
          <w:t>kvinnelige forsvarere av menneskerettighetene</w:t>
        </w:r>
      </w:hyperlink>
      <w:r w:rsidRPr="00D21BFC">
        <w:rPr>
          <w:rFonts w:ascii="Museo 300" w:hAnsi="Museo 300"/>
        </w:rPr>
        <w:t>.</w:t>
      </w:r>
    </w:p>
    <w:p w:rsidR="004766E5" w:rsidRPr="00D21BFC" w:rsidRDefault="004766E5" w:rsidP="004766E5">
      <w:pPr>
        <w:spacing w:line="276" w:lineRule="auto"/>
        <w:rPr>
          <w:rFonts w:ascii="Museo 300" w:hAnsi="Museo 300"/>
        </w:rPr>
      </w:pPr>
      <w:r w:rsidRPr="00D21BFC">
        <w:rPr>
          <w:rFonts w:ascii="Museo 300" w:hAnsi="Museo 300"/>
        </w:rPr>
        <w:t>Undertrykkelse av sosial protest henger nært sammen med svake demokratier, et statsapparat som er kontrollert av eliten og storkapitalen i allianse med transnasjonale selskaper, og en manglende respekt for alternativt tenkende og politisk opposisjon.</w:t>
      </w:r>
      <w:r w:rsidR="001323F7" w:rsidRPr="00D21BFC">
        <w:rPr>
          <w:rFonts w:ascii="Museo 300" w:hAnsi="Museo 300"/>
        </w:rPr>
        <w:t xml:space="preserve"> </w:t>
      </w:r>
      <w:r w:rsidR="001323F7" w:rsidRPr="00D21BFC">
        <w:rPr>
          <w:rFonts w:ascii="Museo 300" w:eastAsia="Calibri" w:hAnsi="Museo 300"/>
          <w:color w:val="212121"/>
        </w:rPr>
        <w:t>Flere land har innført lover som kriminaliserer sosiale bevegelser og begrenser ytringsfriheten og det politiske handlingsrommet for sivilsamfunnet.</w:t>
      </w:r>
      <w:r w:rsidRPr="00D21BFC">
        <w:rPr>
          <w:rFonts w:ascii="Museo 300" w:hAnsi="Museo 300"/>
        </w:rPr>
        <w:t xml:space="preserve"> Det er det statlige apparatet sammen med paramilitære grupper og private sikkerhetstjenester som utøver hovedparten av de voldelige handlingene mot sivilsamfunnsorganisasjoner. Problemet med undertrykkelsen er at den er demokratisk forankret gjennom vedtatte lover som åpner, blant annet, for økt militarisering, utvidelse av militærets mandat, bruk av militær unntakstilstand (der folkets konstitusjonelle rettigheter midlertidig oppheves), som igjen fører til økt voldsbruk og maktovergrep. </w:t>
      </w:r>
    </w:p>
    <w:p w:rsidR="004766E5" w:rsidRPr="00D21BFC" w:rsidRDefault="004766E5" w:rsidP="004766E5">
      <w:pPr>
        <w:pStyle w:val="Overskrift1"/>
        <w:rPr>
          <w:rFonts w:ascii="Museo 300" w:hAnsi="Museo 300"/>
        </w:rPr>
      </w:pPr>
      <w:bookmarkStart w:id="25" w:name="_Toc445978754"/>
      <w:r w:rsidRPr="00D21BFC">
        <w:rPr>
          <w:rFonts w:ascii="Museo 300" w:hAnsi="Museo 300"/>
        </w:rPr>
        <w:t>Massemedier</w:t>
      </w:r>
      <w:bookmarkEnd w:id="24"/>
      <w:bookmarkEnd w:id="25"/>
      <w:r w:rsidRPr="00D21BFC">
        <w:rPr>
          <w:rFonts w:ascii="Museo 300" w:hAnsi="Museo 300"/>
        </w:rPr>
        <w:t xml:space="preserve"> </w:t>
      </w:r>
    </w:p>
    <w:p w:rsidR="004766E5" w:rsidRPr="00D21BFC" w:rsidRDefault="001323F7" w:rsidP="004766E5">
      <w:pPr>
        <w:spacing w:line="276" w:lineRule="auto"/>
        <w:rPr>
          <w:rFonts w:ascii="Museo 300" w:hAnsi="Museo 300"/>
        </w:rPr>
      </w:pPr>
      <w:bookmarkStart w:id="26" w:name="_Toc440794015"/>
      <w:r w:rsidRPr="00D21BFC">
        <w:rPr>
          <w:rFonts w:ascii="Museo 300" w:eastAsia="Calibri" w:hAnsi="Museo 300"/>
        </w:rPr>
        <w:t xml:space="preserve">Latin-Amerika er preget av en enorm eierskapskonsentrasjon av massemediene på private hender. Dette forsterker den sosiale ulikheten og politiske ekskluderingen, ødelegger for rettsapparatets uavhengighet, og til å demonisere ethvert uttrykk for opposisjon.  Store mediekonsern har derfor neglisjert sin rolle som kritisk samfunnsaktør og ‘vaktbikkje’. De bedriver i stor grad selvsensur som dekker over alvorlige lovbrudd, korrupsjon, kriminalisering av sosial protest og miljøkriminalitet, og andre kritikkverdige forhold der de deler interesser med makthaverne. </w:t>
      </w:r>
      <w:r w:rsidR="004766E5" w:rsidRPr="00D21BFC">
        <w:rPr>
          <w:rFonts w:ascii="Museo 300" w:hAnsi="Museo 300"/>
        </w:rPr>
        <w:t xml:space="preserve">Private selskap og mektige økonomiske eliter kontrollerer de fleste store medier i Latin-Amerika. I land som Brasil, Chile, Colombia, Venezuela og Argentina kontrollerer ett eller to selskaper over 50-60 % av TV-kanaler, aviser og radioprogrammer. </w:t>
      </w:r>
      <w:r w:rsidRPr="00D21BFC">
        <w:rPr>
          <w:rFonts w:ascii="Museo 300" w:eastAsia="Calibri" w:hAnsi="Museo 300"/>
        </w:rPr>
        <w:t>I andre land er mediene så polariserte at begge sidere driver ensidig propaganda i stedet for seriøs og objektiv journalistikk.</w:t>
      </w:r>
    </w:p>
    <w:p w:rsidR="004766E5" w:rsidRPr="00D21BFC" w:rsidRDefault="004766E5" w:rsidP="004766E5">
      <w:pPr>
        <w:spacing w:line="276" w:lineRule="auto"/>
        <w:rPr>
          <w:rFonts w:ascii="Museo 300" w:hAnsi="Museo 300"/>
        </w:rPr>
      </w:pPr>
      <w:r w:rsidRPr="00D21BFC">
        <w:rPr>
          <w:rFonts w:ascii="Museo 300" w:hAnsi="Museo 300"/>
        </w:rPr>
        <w:lastRenderedPageBreak/>
        <w:t xml:space="preserve">Det blitt gjort forsøk i noen land på å vedta medielover for å demokratisere mediene. Lovene blir ofte møtt med protester og kritikk fra de private mediehusene. Det de presenterer som innskrenkninger av pressefriheten er oftest ikke er annet frykt for sin markedsandel og politiske makt. Dette må ses helt uavhengig av de omfattende og reelle juridiske innskrenkninger og økonomiske hindre for å drive alternative medier i øvrige deler av Latin-Amerika. </w:t>
      </w:r>
    </w:p>
    <w:p w:rsidR="004766E5" w:rsidRPr="00D21BFC" w:rsidRDefault="004766E5" w:rsidP="004766E5">
      <w:pPr>
        <w:spacing w:line="276" w:lineRule="auto"/>
        <w:rPr>
          <w:rFonts w:ascii="Museo 300" w:hAnsi="Museo 300"/>
        </w:rPr>
      </w:pPr>
      <w:r w:rsidRPr="00D21BFC">
        <w:rPr>
          <w:rFonts w:ascii="Museo 300" w:hAnsi="Museo 300"/>
        </w:rPr>
        <w:t xml:space="preserve">Det er både dyrt og krever lange byråkratiske prosesser å drive alternative medier i </w:t>
      </w:r>
      <w:r w:rsidRPr="00D21BFC">
        <w:rPr>
          <w:rFonts w:ascii="Museo 300" w:hAnsi="Museo 300"/>
        </w:rPr>
        <w:br/>
        <w:t xml:space="preserve">store deler av Latin-Amerika, og det å jobbe med uavhengige medier og kritisk journalistikk er også et risikabelt yrke i. I </w:t>
      </w:r>
      <w:hyperlink r:id="rId31" w:history="1">
        <w:r w:rsidRPr="00D21BFC">
          <w:rPr>
            <w:rStyle w:val="Hyperkobling"/>
            <w:rFonts w:ascii="Museo 300" w:hAnsi="Museo 300"/>
          </w:rPr>
          <w:t>2015 var Mexico</w:t>
        </w:r>
      </w:hyperlink>
      <w:r w:rsidRPr="00D21BFC">
        <w:rPr>
          <w:rFonts w:ascii="Museo 300" w:hAnsi="Museo 300"/>
        </w:rPr>
        <w:t xml:space="preserve"> det farligste landet å være journalist i, tett etterfulgt av Honduras. På tross av dette ser man en stadig økning i nye alternative eller lokale/grasrots-medier, noe som gir økt tilgang på uavhengig informasjon for folk flest.</w:t>
      </w:r>
    </w:p>
    <w:p w:rsidR="004766E5" w:rsidRPr="00D21BFC" w:rsidRDefault="004766E5" w:rsidP="004766E5">
      <w:pPr>
        <w:spacing w:line="276" w:lineRule="auto"/>
        <w:rPr>
          <w:rFonts w:ascii="Museo 300" w:hAnsi="Museo 300"/>
          <w:color w:val="0563C1" w:themeColor="hyperlink"/>
          <w:u w:val="single"/>
        </w:rPr>
      </w:pPr>
      <w:r w:rsidRPr="00D21BFC">
        <w:rPr>
          <w:rFonts w:ascii="Museo 300" w:hAnsi="Museo 300"/>
        </w:rPr>
        <w:t xml:space="preserve">Ifølge </w:t>
      </w:r>
      <w:hyperlink r:id="rId32" w:history="1">
        <w:r w:rsidRPr="00D21BFC">
          <w:rPr>
            <w:rStyle w:val="Hyperkobling"/>
            <w:rFonts w:ascii="Museo 300" w:hAnsi="Museo 300"/>
          </w:rPr>
          <w:t>Global Media Monitor</w:t>
        </w:r>
      </w:hyperlink>
      <w:r w:rsidRPr="00D21BFC">
        <w:rPr>
          <w:rFonts w:ascii="Museo 300" w:hAnsi="Museo 300"/>
        </w:rPr>
        <w:t xml:space="preserve"> for Latin-Amerika (2015) er kvinner underrepresentert i mediene (29 %) og de fremstilles stereotypt både gjennom vestlige skjønnhetsidealer så vel som konservative kjønnsroller.</w:t>
      </w:r>
    </w:p>
    <w:p w:rsidR="004766E5" w:rsidRPr="00D21BFC" w:rsidRDefault="004766E5" w:rsidP="004766E5">
      <w:pPr>
        <w:pStyle w:val="Overskrift1"/>
        <w:rPr>
          <w:rFonts w:ascii="Museo 300" w:hAnsi="Museo 300"/>
        </w:rPr>
      </w:pPr>
      <w:bookmarkStart w:id="27" w:name="_Toc445978755"/>
      <w:r w:rsidRPr="00D21BFC">
        <w:rPr>
          <w:rFonts w:ascii="Museo 300" w:hAnsi="Museo 300"/>
        </w:rPr>
        <w:t>Viktige hendelser i Latin-Amerika 2015/16</w:t>
      </w:r>
      <w:bookmarkEnd w:id="26"/>
      <w:bookmarkEnd w:id="27"/>
      <w:r w:rsidRPr="00D21BFC">
        <w:rPr>
          <w:rFonts w:ascii="Museo 300" w:hAnsi="Museo 300"/>
        </w:rPr>
        <w:t xml:space="preserve"> </w:t>
      </w:r>
    </w:p>
    <w:p w:rsidR="004766E5" w:rsidRPr="00D21BFC" w:rsidRDefault="004766E5" w:rsidP="004766E5">
      <w:pPr>
        <w:pStyle w:val="Overskrift2"/>
        <w:rPr>
          <w:rFonts w:ascii="Museo 300" w:hAnsi="Museo 300"/>
          <w:lang w:val="nb-NO"/>
        </w:rPr>
      </w:pPr>
      <w:bookmarkStart w:id="28" w:name="_Demonstrasjoner_og_korrupsjon"/>
      <w:bookmarkStart w:id="29" w:name="_Toc440794016"/>
      <w:bookmarkStart w:id="30" w:name="_Toc445978756"/>
      <w:bookmarkEnd w:id="28"/>
      <w:r w:rsidRPr="00D21BFC">
        <w:rPr>
          <w:rFonts w:ascii="Museo 300" w:hAnsi="Museo 300"/>
          <w:lang w:val="nb-NO"/>
        </w:rPr>
        <w:t>Demonstrasjoner og korrupsjon i Guatemala og Honduras</w:t>
      </w:r>
      <w:bookmarkEnd w:id="29"/>
      <w:bookmarkEnd w:id="30"/>
    </w:p>
    <w:p w:rsidR="004766E5" w:rsidRPr="00D21BFC" w:rsidRDefault="004766E5" w:rsidP="004766E5">
      <w:pPr>
        <w:spacing w:line="276" w:lineRule="auto"/>
        <w:rPr>
          <w:rFonts w:ascii="Museo 300" w:hAnsi="Museo 300"/>
        </w:rPr>
      </w:pPr>
      <w:bookmarkStart w:id="31" w:name="_Toc440794017"/>
      <w:r w:rsidRPr="00D21BFC">
        <w:rPr>
          <w:rFonts w:ascii="Museo 300" w:hAnsi="Museo 300"/>
        </w:rPr>
        <w:t xml:space="preserve">2015 var et år preget av større protester </w:t>
      </w:r>
      <w:hyperlink r:id="rId33" w:history="1">
        <w:r w:rsidRPr="00D21BFC">
          <w:rPr>
            <w:rStyle w:val="Hyperkobling"/>
            <w:rFonts w:ascii="Museo 300" w:hAnsi="Museo 300"/>
          </w:rPr>
          <w:t>mot korrupsjon og straffefrihet i Guatemala og Honduras</w:t>
        </w:r>
      </w:hyperlink>
      <w:r w:rsidRPr="00D21BFC">
        <w:rPr>
          <w:rFonts w:ascii="Museo 300" w:hAnsi="Museo 300"/>
        </w:rPr>
        <w:t xml:space="preserve">. Felles for protestene er misnøye med et korrupt politisk system. I Guatemala og Honduras deltar flere fra middelklassen i protestene. Protestene samler folk fra hele det politiske spekteret, og uten ledelse fra noe bestemt politisk parti. Protestene har vært imponerende fredelige i disse landene hvor myndighetene ofte tyr til vold for å møte sosiale protester. </w:t>
      </w:r>
    </w:p>
    <w:p w:rsidR="004766E5" w:rsidRPr="00D21BFC" w:rsidRDefault="004766E5" w:rsidP="004766E5">
      <w:pPr>
        <w:spacing w:line="276" w:lineRule="auto"/>
        <w:rPr>
          <w:rFonts w:ascii="Museo 300" w:hAnsi="Museo 300"/>
        </w:rPr>
      </w:pPr>
      <w:r w:rsidRPr="00D21BFC">
        <w:rPr>
          <w:rFonts w:ascii="Museo 300" w:hAnsi="Museo 300"/>
        </w:rPr>
        <w:t>Eventuelle politiske reformer i Guatemala og Honduras vil ta lang tid, og det er åpenbart at lite vil skje uten at USA og elitene har en finger med i spillet. Manglende politisk tilhørighet eller visjon bak protestene er og en utfordring og protestaksjonene fragmenteres raskt. Resultatet av disse protestene i hvert enkelt land er usikkert, og det er mange som frykter et autoritært tilbakeslag. Det er imidlertid ingen tvil om at protestene var viktig i det kollektive selvbildet.</w:t>
      </w:r>
    </w:p>
    <w:p w:rsidR="004766E5" w:rsidRPr="00D21BFC" w:rsidRDefault="004766E5" w:rsidP="004766E5">
      <w:pPr>
        <w:spacing w:line="276" w:lineRule="auto"/>
        <w:rPr>
          <w:rFonts w:ascii="Museo 300" w:hAnsi="Museo 300"/>
        </w:rPr>
      </w:pPr>
      <w:bookmarkStart w:id="32" w:name="_Toc445978757"/>
      <w:r w:rsidRPr="00D21BFC">
        <w:rPr>
          <w:rStyle w:val="Overskrift2Tegn"/>
          <w:rFonts w:ascii="Museo 300" w:hAnsi="Museo 300"/>
          <w:lang w:val="nb-NO"/>
        </w:rPr>
        <w:t>Politiske endringer i Brasil</w:t>
      </w:r>
      <w:bookmarkEnd w:id="31"/>
      <w:bookmarkEnd w:id="32"/>
      <w:r w:rsidRPr="00D21BFC">
        <w:rPr>
          <w:rFonts w:ascii="Museo 300" w:hAnsi="Museo 300"/>
        </w:rPr>
        <w:t xml:space="preserve"> </w:t>
      </w:r>
    </w:p>
    <w:p w:rsidR="001323F7" w:rsidRPr="00D21BFC" w:rsidRDefault="001323F7" w:rsidP="001323F7">
      <w:pPr>
        <w:widowControl w:val="0"/>
        <w:autoSpaceDE w:val="0"/>
        <w:autoSpaceDN w:val="0"/>
        <w:adjustRightInd w:val="0"/>
        <w:rPr>
          <w:rFonts w:ascii="Museo 300" w:eastAsia="Calibri" w:hAnsi="Museo 300"/>
        </w:rPr>
      </w:pPr>
      <w:bookmarkStart w:id="33" w:name="_Toc440794018"/>
      <w:r w:rsidRPr="00D21BFC">
        <w:rPr>
          <w:rFonts w:ascii="Museo 300" w:eastAsia="Calibri" w:hAnsi="Museo 300"/>
          <w:color w:val="141414"/>
        </w:rPr>
        <w:t xml:space="preserve">Brasil er inne i sin verste økonomiske nedgangsperiode på 25 år. Dette skjer samtidig som at landets hittil største korrupsjonsskandalen avsløres. Flere høytstående politikere er involvert. PT har hatt sitt svakeste år siden de kom til makten i 2003. I løpet av året har det vært flere store demonstrasjoner både for og mot President </w:t>
      </w:r>
      <w:proofErr w:type="spellStart"/>
      <w:r w:rsidRPr="00D21BFC">
        <w:rPr>
          <w:rFonts w:ascii="Museo 300" w:eastAsia="Calibri" w:hAnsi="Museo 300"/>
          <w:color w:val="141414"/>
        </w:rPr>
        <w:t>Dilma</w:t>
      </w:r>
      <w:proofErr w:type="spellEnd"/>
      <w:r w:rsidRPr="00D21BFC">
        <w:rPr>
          <w:rFonts w:ascii="Museo 300" w:eastAsia="Calibri" w:hAnsi="Museo 300"/>
          <w:color w:val="141414"/>
        </w:rPr>
        <w:t xml:space="preserve"> </w:t>
      </w:r>
      <w:proofErr w:type="spellStart"/>
      <w:r w:rsidRPr="00D21BFC">
        <w:rPr>
          <w:rFonts w:ascii="Museo 300" w:eastAsia="Calibri" w:hAnsi="Museo 300"/>
          <w:color w:val="141414"/>
        </w:rPr>
        <w:t>Rousseff</w:t>
      </w:r>
      <w:proofErr w:type="spellEnd"/>
      <w:r w:rsidRPr="00D21BFC">
        <w:rPr>
          <w:rFonts w:ascii="Museo 300" w:eastAsia="Calibri" w:hAnsi="Museo 300"/>
          <w:color w:val="141414"/>
        </w:rPr>
        <w:t xml:space="preserve">. De som demonstrerer mot henne ber om riksrett. Noen går så langt at de ber om å få militærdiktaturet tilbake. Flere politikere har deltatt i demonstrasjoner mot </w:t>
      </w:r>
      <w:proofErr w:type="spellStart"/>
      <w:r w:rsidRPr="00D21BFC">
        <w:rPr>
          <w:rFonts w:ascii="Museo 300" w:eastAsia="Calibri" w:hAnsi="Museo 300"/>
          <w:color w:val="141414"/>
        </w:rPr>
        <w:t>Dilma</w:t>
      </w:r>
      <w:proofErr w:type="spellEnd"/>
      <w:r w:rsidRPr="00D21BFC">
        <w:rPr>
          <w:rFonts w:ascii="Museo 300" w:eastAsia="Calibri" w:hAnsi="Museo 300"/>
          <w:color w:val="141414"/>
        </w:rPr>
        <w:t xml:space="preserve">, deriblant tidligere president Fernando </w:t>
      </w:r>
      <w:proofErr w:type="spellStart"/>
      <w:r w:rsidRPr="00D21BFC">
        <w:rPr>
          <w:rFonts w:ascii="Museo 300" w:eastAsia="Calibri" w:hAnsi="Museo 300"/>
          <w:color w:val="141414"/>
        </w:rPr>
        <w:t>Henrique</w:t>
      </w:r>
      <w:proofErr w:type="spellEnd"/>
      <w:r w:rsidRPr="00D21BFC">
        <w:rPr>
          <w:rFonts w:ascii="Museo 300" w:eastAsia="Calibri" w:hAnsi="Museo 300"/>
          <w:color w:val="141414"/>
        </w:rPr>
        <w:t xml:space="preserve"> </w:t>
      </w:r>
      <w:proofErr w:type="spellStart"/>
      <w:r w:rsidRPr="00D21BFC">
        <w:rPr>
          <w:rFonts w:ascii="Museo 300" w:eastAsia="Calibri" w:hAnsi="Museo 300"/>
          <w:color w:val="141414"/>
        </w:rPr>
        <w:t>Cardoso</w:t>
      </w:r>
      <w:proofErr w:type="spellEnd"/>
      <w:r w:rsidRPr="00D21BFC">
        <w:rPr>
          <w:rFonts w:ascii="Museo 300" w:eastAsia="Calibri" w:hAnsi="Museo 300"/>
          <w:color w:val="141414"/>
        </w:rPr>
        <w:t xml:space="preserve"> fra PSDB. 2. desember 2015 ble President </w:t>
      </w:r>
      <w:proofErr w:type="spellStart"/>
      <w:r w:rsidRPr="00D21BFC">
        <w:rPr>
          <w:rFonts w:ascii="Museo 300" w:eastAsia="Calibri" w:hAnsi="Museo 300"/>
          <w:color w:val="141414"/>
        </w:rPr>
        <w:t>Dilma</w:t>
      </w:r>
      <w:proofErr w:type="spellEnd"/>
      <w:r w:rsidRPr="00D21BFC">
        <w:rPr>
          <w:rFonts w:ascii="Museo 300" w:eastAsia="Calibri" w:hAnsi="Museo 300"/>
          <w:color w:val="141414"/>
        </w:rPr>
        <w:t xml:space="preserve"> </w:t>
      </w:r>
      <w:proofErr w:type="spellStart"/>
      <w:r w:rsidRPr="00D21BFC">
        <w:rPr>
          <w:rFonts w:ascii="Museo 300" w:eastAsia="Calibri" w:hAnsi="Museo 300"/>
          <w:color w:val="141414"/>
        </w:rPr>
        <w:t>Rousseff</w:t>
      </w:r>
      <w:proofErr w:type="spellEnd"/>
      <w:r w:rsidRPr="00D21BFC">
        <w:rPr>
          <w:rFonts w:ascii="Museo 300" w:eastAsia="Calibri" w:hAnsi="Museo 300"/>
          <w:color w:val="141414"/>
        </w:rPr>
        <w:t xml:space="preserve"> stilt for riksrett av stortingspresident </w:t>
      </w:r>
      <w:proofErr w:type="spellStart"/>
      <w:r w:rsidRPr="00D21BFC">
        <w:rPr>
          <w:rFonts w:ascii="Museo 300" w:eastAsia="Calibri" w:hAnsi="Museo 300"/>
          <w:color w:val="141414"/>
        </w:rPr>
        <w:t>Edvardo</w:t>
      </w:r>
      <w:proofErr w:type="spellEnd"/>
      <w:r w:rsidRPr="00D21BFC">
        <w:rPr>
          <w:rFonts w:ascii="Museo 300" w:eastAsia="Calibri" w:hAnsi="Museo 300"/>
          <w:color w:val="141414"/>
        </w:rPr>
        <w:t xml:space="preserve"> Cunha (PMDB). Cunha er selv anklaget for korrupsjon og det er funnet bevis for at han har store pengebeløp på flere kontoer i Sveits. </w:t>
      </w:r>
      <w:proofErr w:type="spellStart"/>
      <w:r w:rsidRPr="00D21BFC">
        <w:rPr>
          <w:rFonts w:ascii="Museo 300" w:eastAsia="Calibri" w:hAnsi="Museo 300"/>
          <w:color w:val="141414"/>
        </w:rPr>
        <w:t>Dilma</w:t>
      </w:r>
      <w:proofErr w:type="spellEnd"/>
      <w:r w:rsidRPr="00D21BFC">
        <w:rPr>
          <w:rFonts w:ascii="Museo 300" w:eastAsia="Calibri" w:hAnsi="Museo 300"/>
          <w:color w:val="141414"/>
        </w:rPr>
        <w:t xml:space="preserve"> var styreleder i </w:t>
      </w:r>
      <w:proofErr w:type="spellStart"/>
      <w:r w:rsidRPr="00D21BFC">
        <w:rPr>
          <w:rFonts w:ascii="Museo 300" w:eastAsia="Calibri" w:hAnsi="Museo 300"/>
          <w:color w:val="141414"/>
        </w:rPr>
        <w:t>Petrobras</w:t>
      </w:r>
      <w:proofErr w:type="spellEnd"/>
      <w:r w:rsidRPr="00D21BFC">
        <w:rPr>
          <w:rFonts w:ascii="Museo 300" w:eastAsia="Calibri" w:hAnsi="Museo 300"/>
          <w:color w:val="141414"/>
        </w:rPr>
        <w:t xml:space="preserve"> i sju år, mange mener derfor at hun må ha kjent til korrupsjonen.</w:t>
      </w:r>
    </w:p>
    <w:p w:rsidR="004766E5" w:rsidRPr="00D21BFC" w:rsidRDefault="004766E5" w:rsidP="004766E5">
      <w:pPr>
        <w:pStyle w:val="Overskrift2"/>
        <w:rPr>
          <w:rFonts w:ascii="Museo 300" w:hAnsi="Museo 300"/>
          <w:lang w:val="nb-NO"/>
        </w:rPr>
      </w:pPr>
      <w:bookmarkStart w:id="34" w:name="_Toc445978758"/>
      <w:r w:rsidRPr="00D21BFC">
        <w:rPr>
          <w:rFonts w:ascii="Museo 300" w:hAnsi="Museo 300"/>
          <w:lang w:val="nb-NO"/>
        </w:rPr>
        <w:lastRenderedPageBreak/>
        <w:t>Fredsforhandlinger Colombia</w:t>
      </w:r>
      <w:bookmarkEnd w:id="33"/>
      <w:bookmarkEnd w:id="34"/>
      <w:r w:rsidRPr="00D21BFC">
        <w:rPr>
          <w:rFonts w:ascii="Museo 300" w:hAnsi="Museo 300"/>
          <w:lang w:val="nb-NO"/>
        </w:rPr>
        <w:t xml:space="preserve"> </w:t>
      </w:r>
    </w:p>
    <w:p w:rsidR="004766E5" w:rsidRPr="00D21BFC" w:rsidRDefault="004766E5" w:rsidP="004766E5">
      <w:pPr>
        <w:spacing w:line="276" w:lineRule="auto"/>
        <w:rPr>
          <w:rFonts w:ascii="Museo 300" w:hAnsi="Museo 300"/>
        </w:rPr>
      </w:pPr>
      <w:r w:rsidRPr="00D21BFC">
        <w:rPr>
          <w:rFonts w:ascii="Museo 300" w:hAnsi="Museo 300"/>
        </w:rPr>
        <w:t xml:space="preserve">Colombia er det landet i Latin-Amerika med den </w:t>
      </w:r>
      <w:proofErr w:type="spellStart"/>
      <w:r w:rsidRPr="00D21BFC">
        <w:rPr>
          <w:rFonts w:ascii="Museo 300" w:hAnsi="Museo 300"/>
        </w:rPr>
        <w:t>lengstvarende</w:t>
      </w:r>
      <w:proofErr w:type="spellEnd"/>
      <w:r w:rsidRPr="00D21BFC">
        <w:rPr>
          <w:rFonts w:ascii="Museo 300" w:hAnsi="Museo 300"/>
        </w:rPr>
        <w:t xml:space="preserve"> militære konflikten. Det har vært flere runder med delvis vellykkede og mislykkede forsøk på både fredsforhandlinger og demobiliseringer. Etter flere år er nå flere delavtaler på plass, men forhandlingene foregår under prinsippet om at ingenting er avtalt før alt er avtalt. </w:t>
      </w:r>
    </w:p>
    <w:p w:rsidR="004766E5" w:rsidRPr="00D21BFC" w:rsidRDefault="001323F7" w:rsidP="004766E5">
      <w:pPr>
        <w:spacing w:line="276" w:lineRule="auto"/>
        <w:rPr>
          <w:rFonts w:ascii="Museo 300" w:hAnsi="Museo 300"/>
        </w:rPr>
      </w:pPr>
      <w:r w:rsidRPr="00D21BFC">
        <w:rPr>
          <w:rFonts w:ascii="Museo 300" w:eastAsia="Calibri" w:hAnsi="Museo 300"/>
          <w:color w:val="000000"/>
        </w:rPr>
        <w:t>Det er viktig å huske at en fredsavtale ikke setter en stopper for konflikten, det som er offisielt kjent til nå fjerner ikke de strukturelle årsakene til konflikten</w:t>
      </w:r>
      <w:r w:rsidR="004766E5" w:rsidRPr="00D21BFC">
        <w:rPr>
          <w:rFonts w:ascii="Museo 300" w:hAnsi="Museo 300"/>
        </w:rPr>
        <w:t>. På tross av våpenhvile så er det fortsatt stor tilstedeværelse av paramilitære styrker, og militæret opererer fortsatt under en krigslogikk. Flere organisasjoner frykter en økning i konfliktnivå og i overgrep mot menneskerettighetsforkjempere etter en fredsavtale</w:t>
      </w:r>
    </w:p>
    <w:p w:rsidR="004766E5" w:rsidRPr="00D21BFC" w:rsidRDefault="004766E5" w:rsidP="004766E5">
      <w:pPr>
        <w:spacing w:line="276" w:lineRule="auto"/>
        <w:rPr>
          <w:rFonts w:ascii="Museo 300" w:hAnsi="Museo 300"/>
        </w:rPr>
      </w:pPr>
      <w:r w:rsidRPr="00D21BFC">
        <w:rPr>
          <w:rFonts w:ascii="Museo 300" w:hAnsi="Museo 300"/>
        </w:rPr>
        <w:t xml:space="preserve">Fredsbygging er mye mer enn en skriftlig avtale, og det vanskeligste arbeidet begynner nettopp nå. </w:t>
      </w:r>
      <w:r w:rsidR="001323F7" w:rsidRPr="00D21BFC">
        <w:rPr>
          <w:rFonts w:ascii="Museo 300" w:eastAsia="Calibri" w:hAnsi="Museo 300"/>
          <w:color w:val="000000"/>
        </w:rPr>
        <w:t>LAG vil fortsette å støtte de sosiale bevegelsenes krav om strukturelle endringer som jordreform, sannhet og rettferdighet.</w:t>
      </w:r>
    </w:p>
    <w:p w:rsidR="004766E5" w:rsidRPr="00D21BFC" w:rsidRDefault="004766E5" w:rsidP="004766E5">
      <w:pPr>
        <w:spacing w:line="276" w:lineRule="auto"/>
        <w:rPr>
          <w:rFonts w:ascii="Museo 300" w:hAnsi="Museo 300"/>
          <w:i/>
        </w:rPr>
      </w:pPr>
    </w:p>
    <w:p w:rsidR="004766E5" w:rsidRPr="00D21BFC" w:rsidRDefault="004766E5" w:rsidP="004766E5">
      <w:pPr>
        <w:pStyle w:val="Overskrift2"/>
        <w:rPr>
          <w:rFonts w:ascii="Museo 300" w:hAnsi="Museo 300"/>
          <w:lang w:val="nb-NO"/>
        </w:rPr>
      </w:pPr>
      <w:bookmarkStart w:id="35" w:name="_Toc445978759"/>
      <w:r w:rsidRPr="00D21BFC">
        <w:rPr>
          <w:rFonts w:ascii="Museo 300" w:hAnsi="Museo 300"/>
          <w:lang w:val="nb-NO"/>
        </w:rPr>
        <w:t>CUBA-USA</w:t>
      </w:r>
      <w:bookmarkEnd w:id="35"/>
    </w:p>
    <w:p w:rsidR="004766E5" w:rsidRPr="00D21BFC" w:rsidRDefault="004766E5" w:rsidP="004766E5">
      <w:pPr>
        <w:spacing w:line="276" w:lineRule="auto"/>
        <w:ind w:right="-6"/>
        <w:rPr>
          <w:rFonts w:ascii="Museo 300" w:hAnsi="Museo 300"/>
        </w:rPr>
      </w:pPr>
      <w:r w:rsidRPr="00D21BFC">
        <w:rPr>
          <w:rFonts w:ascii="Museo 300" w:hAnsi="Museo 300"/>
        </w:rPr>
        <w:t>Den 20. juli 2015 gjenopprettet Cuba og USA diplomatiske forbindelser ved å gjenåpne sine ambassader. Dette var en av de viktigste hendelsene i Latin-Amerika i 2015. Det gjenstår imidlertid mye før Cuba kan nå sine langsiktige mål etter den langvarige konflikten bestående av tre parter: Cuba, USA og Latin-Amerika.</w:t>
      </w:r>
    </w:p>
    <w:p w:rsidR="004766E5" w:rsidRPr="00D21BFC" w:rsidRDefault="004766E5" w:rsidP="004766E5">
      <w:pPr>
        <w:spacing w:line="276" w:lineRule="auto"/>
        <w:ind w:right="-6"/>
        <w:rPr>
          <w:rFonts w:ascii="Museo 300" w:hAnsi="Museo 300"/>
        </w:rPr>
      </w:pPr>
      <w:r w:rsidRPr="00D21BFC">
        <w:rPr>
          <w:rFonts w:ascii="Museo 300" w:hAnsi="Museo 300"/>
        </w:rPr>
        <w:t xml:space="preserve">Prosessen startet med en viktig politisk og humanitær seier for Cuba: De ulovlig fengslede fem kubanere som drev forebyggende antiterrorarbeid i USA (The Cuban 5) ble frigitt og returnert til sitt hjemland. Videre har Cuba som hovedmål å oppheve den ulovlige globale blokaden som USA påtvinger Cuba og tredjeland over hele verden. Et annet viktig mål er å få tilbake Guantánamo. Så langt har ikke Cuba oppnådd annet enn små fremgang i sine økonomiske relasjoner med omverdenen, og at cubanere i USA ikke blir kriminalisert for å reise til sitt hjemland. </w:t>
      </w:r>
    </w:p>
    <w:p w:rsidR="004766E5" w:rsidRPr="00D21BFC" w:rsidRDefault="004766E5" w:rsidP="004766E5">
      <w:pPr>
        <w:spacing w:line="276" w:lineRule="auto"/>
        <w:rPr>
          <w:rFonts w:ascii="Museo 300" w:hAnsi="Museo 300"/>
        </w:rPr>
      </w:pPr>
      <w:r w:rsidRPr="00D21BFC">
        <w:rPr>
          <w:rFonts w:ascii="Museo 300" w:hAnsi="Museo 300"/>
        </w:rPr>
        <w:t>Det finnes dog motstridende interesser i USA som kompliserer prosessen: Mens presidenten har ansvaret for å forbedre relasjonene landene imellom, har kongressen på sin side har stoppet ethvert forsøk på å endre blokaden som i sin tid ble vedtatt som lov. Imens fortsetter USAs domstoler å ilegge milliardbøtter til tredjelandsbanker som utfører transaksjoner med cubanske banker. Det private næringslivet har lenge ivret etter å få muligheter til å få innpass på Cuba, som er blitt en sentral inngangsdør til hele Latin-Amerika.</w:t>
      </w:r>
    </w:p>
    <w:p w:rsidR="004766E5" w:rsidRPr="00D21BFC" w:rsidRDefault="004766E5" w:rsidP="004766E5">
      <w:pPr>
        <w:pStyle w:val="Overskrift1"/>
        <w:rPr>
          <w:rFonts w:ascii="Museo 300" w:hAnsi="Museo 300"/>
        </w:rPr>
      </w:pPr>
      <w:bookmarkStart w:id="36" w:name="_Toc445978760"/>
      <w:r w:rsidRPr="00D21BFC">
        <w:rPr>
          <w:rFonts w:ascii="Museo 300" w:hAnsi="Museo 300"/>
        </w:rPr>
        <w:t>Norge og Latin-Amerika</w:t>
      </w:r>
      <w:bookmarkEnd w:id="36"/>
    </w:p>
    <w:p w:rsidR="004766E5" w:rsidRPr="00D21BFC" w:rsidRDefault="004766E5" w:rsidP="004766E5">
      <w:pPr>
        <w:spacing w:line="276" w:lineRule="auto"/>
        <w:rPr>
          <w:rFonts w:ascii="Museo 300" w:hAnsi="Museo 300"/>
        </w:rPr>
      </w:pPr>
      <w:r w:rsidRPr="00D21BFC">
        <w:rPr>
          <w:rFonts w:ascii="Museo 300" w:hAnsi="Museo 300"/>
        </w:rPr>
        <w:t xml:space="preserve">Den blå-blå regjeringen har gjort det til et uttalt mål å distansere seg fra Latin-Amerika. Deres analyse av kontinentet har en tydelig ideologisk slagside, der de distanserer seg fra regimer med en venstrepolitisk profil. I nyere stortingsmeldinger og i statsbudsjettet (2016) går Norge langt i å omtale både Cuba og Venezuela som diktaturer. Slike holdninger vitner om at ideologiske tenketanker og konferanser som bevisst undergraver de progressive prosessene og de folkelige mobiliseringene på kontinentet også har </w:t>
      </w:r>
      <w:r w:rsidRPr="00D21BFC">
        <w:rPr>
          <w:rFonts w:ascii="Museo 300" w:hAnsi="Museo 300"/>
        </w:rPr>
        <w:lastRenderedPageBreak/>
        <w:t xml:space="preserve">fotfeste i Norge. HRFs Oslo </w:t>
      </w:r>
      <w:proofErr w:type="spellStart"/>
      <w:r w:rsidRPr="00D21BFC">
        <w:rPr>
          <w:rFonts w:ascii="Museo 300" w:hAnsi="Museo 300"/>
        </w:rPr>
        <w:t>Freedom</w:t>
      </w:r>
      <w:proofErr w:type="spellEnd"/>
      <w:r w:rsidRPr="00D21BFC">
        <w:rPr>
          <w:rFonts w:ascii="Museo 300" w:hAnsi="Museo 300"/>
        </w:rPr>
        <w:t xml:space="preserve"> Forum, godt hjulpet av norsk presse, er en tydelig aktør. </w:t>
      </w:r>
    </w:p>
    <w:p w:rsidR="004766E5" w:rsidRPr="00D21BFC" w:rsidRDefault="004766E5" w:rsidP="004766E5">
      <w:pPr>
        <w:spacing w:line="276" w:lineRule="auto"/>
        <w:rPr>
          <w:rFonts w:ascii="Museo 300" w:hAnsi="Museo 300"/>
        </w:rPr>
      </w:pPr>
      <w:r w:rsidRPr="00D21BFC">
        <w:rPr>
          <w:rFonts w:ascii="Museo 300" w:hAnsi="Museo 300"/>
        </w:rPr>
        <w:t xml:space="preserve">Distanseringen er imidlertid kun et spill for galleriet. Parallelt med omfattende kutt i bistandsbudsjettet til Latin-Amerika og nedleggelser av ambassader, styrker Norge samarbeidet med multilaterale organisasjoner som Stillehavsalliansen, støtten til </w:t>
      </w:r>
      <w:proofErr w:type="spellStart"/>
      <w:r w:rsidRPr="00D21BFC">
        <w:rPr>
          <w:rFonts w:ascii="Museo 300" w:hAnsi="Museo 300"/>
        </w:rPr>
        <w:t>Norfund</w:t>
      </w:r>
      <w:proofErr w:type="spellEnd"/>
      <w:r w:rsidRPr="00D21BFC">
        <w:rPr>
          <w:rFonts w:ascii="Museo 300" w:hAnsi="Museo 300"/>
        </w:rPr>
        <w:t xml:space="preserve"> og satsningen på frihandelsavtaler. Videre har vi økonomiske interesser på kontinentet, gjennom både Statens Pensjonsfond Utland, private og statlige selskaper som er involvert i omfattende miljøkriminalitet og brudd på urfolks og småbønders rettigheter. Norsk storskala dyrehold - melke- kjøtt- og fiskeproduksjon - baserer seg også i stor grad på soya importert fra industrilandbruket i Brasil, og bidrar indirekte til jordkonflikten i landet. </w:t>
      </w:r>
    </w:p>
    <w:p w:rsidR="004766E5" w:rsidRPr="00D21BFC" w:rsidRDefault="004766E5" w:rsidP="004766E5">
      <w:pPr>
        <w:spacing w:line="276" w:lineRule="auto"/>
        <w:rPr>
          <w:rFonts w:ascii="Museo 300" w:hAnsi="Museo 300"/>
        </w:rPr>
      </w:pPr>
      <w:r w:rsidRPr="00D21BFC">
        <w:rPr>
          <w:rFonts w:ascii="Museo 300" w:hAnsi="Museo 300"/>
        </w:rPr>
        <w:t xml:space="preserve">Dette er et alvorlig paradoks da Norge reduserer direkte støtte til grasrotorganisasjoner og menneskerettighetsarbeidet på kontinentet, samtidig som vi øker våre investeringer i en industri som er preget av omfattende miljøkriminalitet og menneskerettighetsbrudd. Menneskerettigheter er et uttalt fokus for den sittende regjeringen, men de inntar en evig andreplass ovenfor handel og næringslivsinteresser. Norges rettighetsarbeid vil aldri kunne bli verken helhetlig eller samstemt dersom det ikke omfatter alt økonomisk samarbeid. </w:t>
      </w:r>
    </w:p>
    <w:p w:rsidR="00B54621" w:rsidRPr="00D21BFC" w:rsidRDefault="00B54621">
      <w:pPr>
        <w:rPr>
          <w:rFonts w:ascii="Museo 300" w:hAnsi="Museo 300"/>
        </w:rPr>
      </w:pPr>
    </w:p>
    <w:sectPr w:rsidR="00B54621" w:rsidRPr="00D21BFC">
      <w:footerReference w:type="default" r:id="rId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E37" w:rsidRDefault="00A04E37" w:rsidP="004766E5">
      <w:pPr>
        <w:spacing w:after="0" w:line="240" w:lineRule="auto"/>
      </w:pPr>
      <w:r>
        <w:separator/>
      </w:r>
    </w:p>
  </w:endnote>
  <w:endnote w:type="continuationSeparator" w:id="0">
    <w:p w:rsidR="00A04E37" w:rsidRDefault="00A04E37" w:rsidP="00476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useo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1792045"/>
      <w:docPartObj>
        <w:docPartGallery w:val="Page Numbers (Bottom of Page)"/>
        <w:docPartUnique/>
      </w:docPartObj>
    </w:sdtPr>
    <w:sdtEndPr/>
    <w:sdtContent>
      <w:p w:rsidR="00A04E37" w:rsidRDefault="00A04E37">
        <w:pPr>
          <w:pStyle w:val="Bunntekst"/>
          <w:jc w:val="right"/>
        </w:pPr>
        <w:r>
          <w:fldChar w:fldCharType="begin"/>
        </w:r>
        <w:r>
          <w:instrText>PAGE   \* MERGEFORMAT</w:instrText>
        </w:r>
        <w:r>
          <w:fldChar w:fldCharType="separate"/>
        </w:r>
        <w:r w:rsidR="00414D7B">
          <w:rPr>
            <w:noProof/>
          </w:rPr>
          <w:t>2</w:t>
        </w:r>
        <w:r>
          <w:fldChar w:fldCharType="end"/>
        </w:r>
      </w:p>
    </w:sdtContent>
  </w:sdt>
  <w:p w:rsidR="00A04E37" w:rsidRDefault="00A04E37">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E37" w:rsidRDefault="00A04E37" w:rsidP="004766E5">
      <w:pPr>
        <w:spacing w:after="0" w:line="240" w:lineRule="auto"/>
      </w:pPr>
      <w:r>
        <w:separator/>
      </w:r>
    </w:p>
  </w:footnote>
  <w:footnote w:type="continuationSeparator" w:id="0">
    <w:p w:rsidR="00A04E37" w:rsidRDefault="00A04E37" w:rsidP="004766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7492E"/>
    <w:multiLevelType w:val="hybridMultilevel"/>
    <w:tmpl w:val="5298E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BE71AC"/>
    <w:multiLevelType w:val="hybridMultilevel"/>
    <w:tmpl w:val="33802C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E411450"/>
    <w:multiLevelType w:val="hybridMultilevel"/>
    <w:tmpl w:val="06681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688"/>
    <w:rsid w:val="00010FC1"/>
    <w:rsid w:val="001323F7"/>
    <w:rsid w:val="00150419"/>
    <w:rsid w:val="00166B23"/>
    <w:rsid w:val="001B6F1F"/>
    <w:rsid w:val="003076AC"/>
    <w:rsid w:val="00386AE5"/>
    <w:rsid w:val="0040049D"/>
    <w:rsid w:val="00404CF1"/>
    <w:rsid w:val="004069BD"/>
    <w:rsid w:val="00414D7B"/>
    <w:rsid w:val="004766E5"/>
    <w:rsid w:val="00540F0C"/>
    <w:rsid w:val="005861AA"/>
    <w:rsid w:val="005F35E1"/>
    <w:rsid w:val="00635F3F"/>
    <w:rsid w:val="00651BB1"/>
    <w:rsid w:val="0067605B"/>
    <w:rsid w:val="0071546C"/>
    <w:rsid w:val="007A2688"/>
    <w:rsid w:val="007D0C1F"/>
    <w:rsid w:val="007E5B52"/>
    <w:rsid w:val="0085689D"/>
    <w:rsid w:val="008E34F7"/>
    <w:rsid w:val="008E3E22"/>
    <w:rsid w:val="009D4411"/>
    <w:rsid w:val="00A04E37"/>
    <w:rsid w:val="00B06E5C"/>
    <w:rsid w:val="00B54621"/>
    <w:rsid w:val="00D21BFC"/>
    <w:rsid w:val="00D33B4A"/>
    <w:rsid w:val="00DC1EC9"/>
    <w:rsid w:val="00DC43BF"/>
    <w:rsid w:val="00EA4588"/>
    <w:rsid w:val="00EC1AE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44E378DC-A63A-4BEB-BC66-09F4B8D17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688"/>
    <w:rPr>
      <w:rFonts w:ascii="Calibri" w:eastAsia="MS Mincho" w:hAnsi="Calibri" w:cs="Times New Roman"/>
      <w:lang w:eastAsia="nb-NO"/>
    </w:rPr>
  </w:style>
  <w:style w:type="paragraph" w:styleId="Overskrift1">
    <w:name w:val="heading 1"/>
    <w:basedOn w:val="Normal"/>
    <w:next w:val="Normal"/>
    <w:link w:val="Overskrift1Tegn"/>
    <w:autoRedefine/>
    <w:uiPriority w:val="9"/>
    <w:qFormat/>
    <w:rsid w:val="004766E5"/>
    <w:pPr>
      <w:keepNext/>
      <w:keepLines/>
      <w:spacing w:before="240" w:after="0" w:line="240" w:lineRule="auto"/>
      <w:outlineLvl w:val="0"/>
    </w:pPr>
    <w:rPr>
      <w:rFonts w:ascii="Garamond" w:eastAsiaTheme="majorEastAsia" w:hAnsi="Garamond" w:cstheme="majorBidi"/>
      <w:b/>
      <w:color w:val="C00000"/>
      <w:sz w:val="32"/>
      <w:szCs w:val="32"/>
      <w:lang w:eastAsia="en-US"/>
    </w:rPr>
  </w:style>
  <w:style w:type="paragraph" w:styleId="Overskrift2">
    <w:name w:val="heading 2"/>
    <w:basedOn w:val="Normal"/>
    <w:next w:val="Normal"/>
    <w:link w:val="Overskrift2Tegn"/>
    <w:autoRedefine/>
    <w:uiPriority w:val="9"/>
    <w:unhideWhenUsed/>
    <w:qFormat/>
    <w:rsid w:val="004766E5"/>
    <w:pPr>
      <w:keepNext/>
      <w:keepLines/>
      <w:spacing w:before="40" w:after="0" w:line="240" w:lineRule="auto"/>
      <w:outlineLvl w:val="1"/>
    </w:pPr>
    <w:rPr>
      <w:rFonts w:ascii="Garamond" w:eastAsiaTheme="majorEastAsia" w:hAnsi="Garamond" w:cstheme="majorBidi"/>
      <w:color w:val="C00000"/>
      <w:sz w:val="26"/>
      <w:szCs w:val="26"/>
      <w:lang w:val="en-US" w:eastAsia="en-US"/>
    </w:rPr>
  </w:style>
  <w:style w:type="paragraph" w:styleId="Overskrift3">
    <w:name w:val="heading 3"/>
    <w:basedOn w:val="Normal"/>
    <w:next w:val="Normal"/>
    <w:link w:val="Overskrift3Tegn"/>
    <w:uiPriority w:val="9"/>
    <w:semiHidden/>
    <w:unhideWhenUsed/>
    <w:qFormat/>
    <w:rsid w:val="004766E5"/>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val="en-US"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7A2688"/>
    <w:pPr>
      <w:spacing w:after="0" w:line="240" w:lineRule="auto"/>
      <w:contextualSpacing/>
    </w:pPr>
    <w:rPr>
      <w:rFonts w:ascii="Calibri Light" w:eastAsia="MS Gothic" w:hAnsi="Calibri Light"/>
      <w:spacing w:val="-10"/>
      <w:kern w:val="28"/>
      <w:sz w:val="56"/>
      <w:szCs w:val="56"/>
    </w:rPr>
  </w:style>
  <w:style w:type="character" w:customStyle="1" w:styleId="TittelTegn">
    <w:name w:val="Tittel Tegn"/>
    <w:basedOn w:val="Standardskriftforavsnitt"/>
    <w:link w:val="Tittel"/>
    <w:uiPriority w:val="10"/>
    <w:rsid w:val="007A2688"/>
    <w:rPr>
      <w:rFonts w:ascii="Calibri Light" w:eastAsia="MS Gothic" w:hAnsi="Calibri Light" w:cs="Times New Roman"/>
      <w:spacing w:val="-10"/>
      <w:kern w:val="28"/>
      <w:sz w:val="56"/>
      <w:szCs w:val="56"/>
      <w:lang w:eastAsia="nb-NO"/>
    </w:rPr>
  </w:style>
  <w:style w:type="character" w:customStyle="1" w:styleId="Overskrift1Tegn">
    <w:name w:val="Overskrift 1 Tegn"/>
    <w:basedOn w:val="Standardskriftforavsnitt"/>
    <w:link w:val="Overskrift1"/>
    <w:uiPriority w:val="9"/>
    <w:rsid w:val="004766E5"/>
    <w:rPr>
      <w:rFonts w:ascii="Garamond" w:eastAsiaTheme="majorEastAsia" w:hAnsi="Garamond" w:cstheme="majorBidi"/>
      <w:b/>
      <w:color w:val="C00000"/>
      <w:sz w:val="32"/>
      <w:szCs w:val="32"/>
    </w:rPr>
  </w:style>
  <w:style w:type="character" w:customStyle="1" w:styleId="Overskrift2Tegn">
    <w:name w:val="Overskrift 2 Tegn"/>
    <w:basedOn w:val="Standardskriftforavsnitt"/>
    <w:link w:val="Overskrift2"/>
    <w:uiPriority w:val="9"/>
    <w:rsid w:val="004766E5"/>
    <w:rPr>
      <w:rFonts w:ascii="Garamond" w:eastAsiaTheme="majorEastAsia" w:hAnsi="Garamond" w:cstheme="majorBidi"/>
      <w:color w:val="C00000"/>
      <w:sz w:val="26"/>
      <w:szCs w:val="26"/>
      <w:lang w:val="en-US"/>
    </w:rPr>
  </w:style>
  <w:style w:type="character" w:customStyle="1" w:styleId="Overskrift3Tegn">
    <w:name w:val="Overskrift 3 Tegn"/>
    <w:basedOn w:val="Standardskriftforavsnitt"/>
    <w:link w:val="Overskrift3"/>
    <w:uiPriority w:val="9"/>
    <w:semiHidden/>
    <w:rsid w:val="004766E5"/>
    <w:rPr>
      <w:rFonts w:asciiTheme="majorHAnsi" w:eastAsiaTheme="majorEastAsia" w:hAnsiTheme="majorHAnsi" w:cstheme="majorBidi"/>
      <w:color w:val="1F4D78" w:themeColor="accent1" w:themeShade="7F"/>
      <w:sz w:val="24"/>
      <w:szCs w:val="24"/>
      <w:lang w:val="en-US"/>
    </w:rPr>
  </w:style>
  <w:style w:type="paragraph" w:styleId="Undertittel">
    <w:name w:val="Subtitle"/>
    <w:basedOn w:val="Normal"/>
    <w:next w:val="Normal"/>
    <w:link w:val="UndertittelTegn"/>
    <w:uiPriority w:val="11"/>
    <w:qFormat/>
    <w:rsid w:val="004766E5"/>
    <w:pPr>
      <w:numPr>
        <w:ilvl w:val="1"/>
      </w:numPr>
      <w:spacing w:before="120" w:line="240" w:lineRule="auto"/>
    </w:pPr>
    <w:rPr>
      <w:rFonts w:ascii="Garamond" w:eastAsiaTheme="minorEastAsia" w:hAnsi="Garamond" w:cstheme="minorBidi"/>
      <w:color w:val="FF0000"/>
      <w:spacing w:val="15"/>
      <w:sz w:val="24"/>
      <w:lang w:val="en-US" w:eastAsia="en-US"/>
    </w:rPr>
  </w:style>
  <w:style w:type="character" w:customStyle="1" w:styleId="UndertittelTegn">
    <w:name w:val="Undertittel Tegn"/>
    <w:basedOn w:val="Standardskriftforavsnitt"/>
    <w:link w:val="Undertittel"/>
    <w:uiPriority w:val="11"/>
    <w:rsid w:val="004766E5"/>
    <w:rPr>
      <w:rFonts w:ascii="Garamond" w:eastAsiaTheme="minorEastAsia" w:hAnsi="Garamond"/>
      <w:color w:val="FF0000"/>
      <w:spacing w:val="15"/>
      <w:sz w:val="24"/>
      <w:lang w:val="en-US"/>
    </w:rPr>
  </w:style>
  <w:style w:type="paragraph" w:styleId="Listeavsnitt">
    <w:name w:val="List Paragraph"/>
    <w:basedOn w:val="Normal"/>
    <w:uiPriority w:val="34"/>
    <w:qFormat/>
    <w:rsid w:val="004766E5"/>
    <w:pPr>
      <w:spacing w:before="120" w:after="120" w:line="240" w:lineRule="auto"/>
      <w:ind w:left="720"/>
      <w:contextualSpacing/>
    </w:pPr>
    <w:rPr>
      <w:rFonts w:ascii="Garamond" w:eastAsiaTheme="minorEastAsia" w:hAnsi="Garamond" w:cstheme="minorBidi"/>
      <w:sz w:val="24"/>
      <w:szCs w:val="24"/>
      <w:lang w:val="en-US" w:eastAsia="en-US"/>
    </w:rPr>
  </w:style>
  <w:style w:type="character" w:styleId="Hyperkobling">
    <w:name w:val="Hyperlink"/>
    <w:basedOn w:val="Standardskriftforavsnitt"/>
    <w:uiPriority w:val="99"/>
    <w:unhideWhenUsed/>
    <w:rsid w:val="004766E5"/>
    <w:rPr>
      <w:color w:val="0563C1" w:themeColor="hyperlink"/>
      <w:u w:val="single"/>
    </w:rPr>
  </w:style>
  <w:style w:type="character" w:styleId="Fulgthyperkobling">
    <w:name w:val="FollowedHyperlink"/>
    <w:basedOn w:val="Standardskriftforavsnitt"/>
    <w:uiPriority w:val="99"/>
    <w:semiHidden/>
    <w:unhideWhenUsed/>
    <w:rsid w:val="004766E5"/>
    <w:rPr>
      <w:color w:val="954F72" w:themeColor="followedHyperlink"/>
      <w:u w:val="single"/>
    </w:rPr>
  </w:style>
  <w:style w:type="paragraph" w:styleId="Overskriftforinnholdsfortegnelse">
    <w:name w:val="TOC Heading"/>
    <w:basedOn w:val="Overskrift1"/>
    <w:next w:val="Normal"/>
    <w:uiPriority w:val="39"/>
    <w:unhideWhenUsed/>
    <w:qFormat/>
    <w:rsid w:val="004766E5"/>
    <w:pPr>
      <w:spacing w:before="480" w:line="276" w:lineRule="auto"/>
      <w:outlineLvl w:val="9"/>
    </w:pPr>
    <w:rPr>
      <w:rFonts w:asciiTheme="majorHAnsi" w:hAnsiTheme="majorHAnsi"/>
      <w:bCs/>
      <w:color w:val="2E74B5" w:themeColor="accent1" w:themeShade="BF"/>
      <w:sz w:val="28"/>
      <w:szCs w:val="28"/>
      <w:lang w:val="en-US"/>
    </w:rPr>
  </w:style>
  <w:style w:type="paragraph" w:styleId="INNH1">
    <w:name w:val="toc 1"/>
    <w:basedOn w:val="Normal"/>
    <w:next w:val="Normal"/>
    <w:autoRedefine/>
    <w:uiPriority w:val="39"/>
    <w:unhideWhenUsed/>
    <w:rsid w:val="004766E5"/>
    <w:pPr>
      <w:spacing w:before="120" w:after="0" w:line="240" w:lineRule="auto"/>
    </w:pPr>
    <w:rPr>
      <w:rFonts w:asciiTheme="minorHAnsi" w:eastAsiaTheme="minorEastAsia" w:hAnsiTheme="minorHAnsi" w:cstheme="minorBidi"/>
      <w:b/>
      <w:sz w:val="24"/>
      <w:szCs w:val="24"/>
      <w:lang w:val="en-US" w:eastAsia="en-US"/>
    </w:rPr>
  </w:style>
  <w:style w:type="paragraph" w:styleId="INNH2">
    <w:name w:val="toc 2"/>
    <w:basedOn w:val="Normal"/>
    <w:next w:val="Normal"/>
    <w:autoRedefine/>
    <w:uiPriority w:val="39"/>
    <w:unhideWhenUsed/>
    <w:rsid w:val="004766E5"/>
    <w:pPr>
      <w:spacing w:after="0" w:line="240" w:lineRule="auto"/>
      <w:ind w:left="240"/>
    </w:pPr>
    <w:rPr>
      <w:rFonts w:asciiTheme="minorHAnsi" w:eastAsiaTheme="minorEastAsia" w:hAnsiTheme="minorHAnsi" w:cstheme="minorBidi"/>
      <w:b/>
      <w:lang w:val="en-US" w:eastAsia="en-US"/>
    </w:rPr>
  </w:style>
  <w:style w:type="paragraph" w:styleId="INNH3">
    <w:name w:val="toc 3"/>
    <w:basedOn w:val="Normal"/>
    <w:next w:val="Normal"/>
    <w:autoRedefine/>
    <w:uiPriority w:val="39"/>
    <w:semiHidden/>
    <w:unhideWhenUsed/>
    <w:rsid w:val="004766E5"/>
    <w:pPr>
      <w:spacing w:after="0" w:line="240" w:lineRule="auto"/>
      <w:ind w:left="480"/>
    </w:pPr>
    <w:rPr>
      <w:rFonts w:asciiTheme="minorHAnsi" w:eastAsiaTheme="minorEastAsia" w:hAnsiTheme="minorHAnsi" w:cstheme="minorBidi"/>
      <w:lang w:val="en-US" w:eastAsia="en-US"/>
    </w:rPr>
  </w:style>
  <w:style w:type="paragraph" w:styleId="INNH4">
    <w:name w:val="toc 4"/>
    <w:basedOn w:val="Normal"/>
    <w:next w:val="Normal"/>
    <w:autoRedefine/>
    <w:uiPriority w:val="39"/>
    <w:semiHidden/>
    <w:unhideWhenUsed/>
    <w:rsid w:val="004766E5"/>
    <w:pPr>
      <w:spacing w:after="0" w:line="240" w:lineRule="auto"/>
      <w:ind w:left="720"/>
    </w:pPr>
    <w:rPr>
      <w:rFonts w:asciiTheme="minorHAnsi" w:eastAsiaTheme="minorEastAsia" w:hAnsiTheme="minorHAnsi" w:cstheme="minorBidi"/>
      <w:sz w:val="20"/>
      <w:szCs w:val="20"/>
      <w:lang w:val="en-US" w:eastAsia="en-US"/>
    </w:rPr>
  </w:style>
  <w:style w:type="paragraph" w:styleId="INNH5">
    <w:name w:val="toc 5"/>
    <w:basedOn w:val="Normal"/>
    <w:next w:val="Normal"/>
    <w:autoRedefine/>
    <w:uiPriority w:val="39"/>
    <w:semiHidden/>
    <w:unhideWhenUsed/>
    <w:rsid w:val="004766E5"/>
    <w:pPr>
      <w:spacing w:after="0" w:line="240" w:lineRule="auto"/>
      <w:ind w:left="960"/>
    </w:pPr>
    <w:rPr>
      <w:rFonts w:asciiTheme="minorHAnsi" w:eastAsiaTheme="minorEastAsia" w:hAnsiTheme="minorHAnsi" w:cstheme="minorBidi"/>
      <w:sz w:val="20"/>
      <w:szCs w:val="20"/>
      <w:lang w:val="en-US" w:eastAsia="en-US"/>
    </w:rPr>
  </w:style>
  <w:style w:type="paragraph" w:styleId="INNH6">
    <w:name w:val="toc 6"/>
    <w:basedOn w:val="Normal"/>
    <w:next w:val="Normal"/>
    <w:autoRedefine/>
    <w:uiPriority w:val="39"/>
    <w:semiHidden/>
    <w:unhideWhenUsed/>
    <w:rsid w:val="004766E5"/>
    <w:pPr>
      <w:spacing w:after="0" w:line="240" w:lineRule="auto"/>
      <w:ind w:left="1200"/>
    </w:pPr>
    <w:rPr>
      <w:rFonts w:asciiTheme="minorHAnsi" w:eastAsiaTheme="minorEastAsia" w:hAnsiTheme="minorHAnsi" w:cstheme="minorBidi"/>
      <w:sz w:val="20"/>
      <w:szCs w:val="20"/>
      <w:lang w:val="en-US" w:eastAsia="en-US"/>
    </w:rPr>
  </w:style>
  <w:style w:type="paragraph" w:styleId="INNH7">
    <w:name w:val="toc 7"/>
    <w:basedOn w:val="Normal"/>
    <w:next w:val="Normal"/>
    <w:autoRedefine/>
    <w:uiPriority w:val="39"/>
    <w:semiHidden/>
    <w:unhideWhenUsed/>
    <w:rsid w:val="004766E5"/>
    <w:pPr>
      <w:spacing w:after="0" w:line="240" w:lineRule="auto"/>
      <w:ind w:left="1440"/>
    </w:pPr>
    <w:rPr>
      <w:rFonts w:asciiTheme="minorHAnsi" w:eastAsiaTheme="minorEastAsia" w:hAnsiTheme="minorHAnsi" w:cstheme="minorBidi"/>
      <w:sz w:val="20"/>
      <w:szCs w:val="20"/>
      <w:lang w:val="en-US" w:eastAsia="en-US"/>
    </w:rPr>
  </w:style>
  <w:style w:type="paragraph" w:styleId="INNH8">
    <w:name w:val="toc 8"/>
    <w:basedOn w:val="Normal"/>
    <w:next w:val="Normal"/>
    <w:autoRedefine/>
    <w:uiPriority w:val="39"/>
    <w:semiHidden/>
    <w:unhideWhenUsed/>
    <w:rsid w:val="004766E5"/>
    <w:pPr>
      <w:spacing w:after="0" w:line="240" w:lineRule="auto"/>
      <w:ind w:left="1680"/>
    </w:pPr>
    <w:rPr>
      <w:rFonts w:asciiTheme="minorHAnsi" w:eastAsiaTheme="minorEastAsia" w:hAnsiTheme="minorHAnsi" w:cstheme="minorBidi"/>
      <w:sz w:val="20"/>
      <w:szCs w:val="20"/>
      <w:lang w:val="en-US" w:eastAsia="en-US"/>
    </w:rPr>
  </w:style>
  <w:style w:type="paragraph" w:styleId="INNH9">
    <w:name w:val="toc 9"/>
    <w:basedOn w:val="Normal"/>
    <w:next w:val="Normal"/>
    <w:autoRedefine/>
    <w:uiPriority w:val="39"/>
    <w:semiHidden/>
    <w:unhideWhenUsed/>
    <w:rsid w:val="004766E5"/>
    <w:pPr>
      <w:spacing w:after="0" w:line="240" w:lineRule="auto"/>
      <w:ind w:left="1920"/>
    </w:pPr>
    <w:rPr>
      <w:rFonts w:asciiTheme="minorHAnsi" w:eastAsiaTheme="minorEastAsia" w:hAnsiTheme="minorHAnsi" w:cstheme="minorBidi"/>
      <w:sz w:val="20"/>
      <w:szCs w:val="20"/>
      <w:lang w:val="en-US" w:eastAsia="en-US"/>
    </w:rPr>
  </w:style>
  <w:style w:type="paragraph" w:styleId="Fotnotetekst">
    <w:name w:val="footnote text"/>
    <w:basedOn w:val="Normal"/>
    <w:link w:val="FotnotetekstTegn"/>
    <w:uiPriority w:val="99"/>
    <w:unhideWhenUsed/>
    <w:rsid w:val="004766E5"/>
    <w:pPr>
      <w:spacing w:after="0" w:line="240" w:lineRule="auto"/>
    </w:pPr>
    <w:rPr>
      <w:rFonts w:ascii="Garamond" w:eastAsiaTheme="minorEastAsia" w:hAnsi="Garamond" w:cstheme="minorBidi"/>
      <w:sz w:val="24"/>
      <w:szCs w:val="24"/>
      <w:lang w:val="en-US" w:eastAsia="en-US"/>
    </w:rPr>
  </w:style>
  <w:style w:type="character" w:customStyle="1" w:styleId="FotnotetekstTegn">
    <w:name w:val="Fotnotetekst Tegn"/>
    <w:basedOn w:val="Standardskriftforavsnitt"/>
    <w:link w:val="Fotnotetekst"/>
    <w:uiPriority w:val="99"/>
    <w:rsid w:val="004766E5"/>
    <w:rPr>
      <w:rFonts w:ascii="Garamond" w:eastAsiaTheme="minorEastAsia" w:hAnsi="Garamond"/>
      <w:sz w:val="24"/>
      <w:szCs w:val="24"/>
      <w:lang w:val="en-US"/>
    </w:rPr>
  </w:style>
  <w:style w:type="character" w:styleId="Fotnotereferanse">
    <w:name w:val="footnote reference"/>
    <w:basedOn w:val="Standardskriftforavsnitt"/>
    <w:uiPriority w:val="99"/>
    <w:unhideWhenUsed/>
    <w:rsid w:val="004766E5"/>
    <w:rPr>
      <w:vertAlign w:val="superscript"/>
    </w:rPr>
  </w:style>
  <w:style w:type="paragraph" w:styleId="NormalWeb">
    <w:name w:val="Normal (Web)"/>
    <w:basedOn w:val="Normal"/>
    <w:uiPriority w:val="99"/>
    <w:semiHidden/>
    <w:unhideWhenUsed/>
    <w:rsid w:val="004766E5"/>
    <w:pPr>
      <w:spacing w:before="100" w:beforeAutospacing="1" w:after="100" w:afterAutospacing="1" w:line="240" w:lineRule="auto"/>
    </w:pPr>
    <w:rPr>
      <w:rFonts w:ascii="Times New Roman" w:eastAsiaTheme="minorHAnsi" w:hAnsi="Times New Roman"/>
      <w:sz w:val="24"/>
      <w:szCs w:val="24"/>
      <w:lang w:val="en-US" w:eastAsia="en-US"/>
    </w:rPr>
  </w:style>
  <w:style w:type="character" w:customStyle="1" w:styleId="apple-converted-space">
    <w:name w:val="apple-converted-space"/>
    <w:basedOn w:val="Standardskriftforavsnitt"/>
    <w:rsid w:val="004766E5"/>
  </w:style>
  <w:style w:type="paragraph" w:customStyle="1" w:styleId="lead">
    <w:name w:val="lead"/>
    <w:basedOn w:val="Normal"/>
    <w:rsid w:val="004766E5"/>
    <w:pPr>
      <w:spacing w:before="100" w:beforeAutospacing="1" w:after="100" w:afterAutospacing="1" w:line="240" w:lineRule="auto"/>
    </w:pPr>
    <w:rPr>
      <w:rFonts w:ascii="Times New Roman" w:eastAsiaTheme="minorHAnsi" w:hAnsi="Times New Roman"/>
      <w:sz w:val="24"/>
      <w:szCs w:val="24"/>
      <w:lang w:val="en-US" w:eastAsia="en-US"/>
    </w:rPr>
  </w:style>
  <w:style w:type="character" w:styleId="Utheving">
    <w:name w:val="Emphasis"/>
    <w:basedOn w:val="Standardskriftforavsnitt"/>
    <w:uiPriority w:val="20"/>
    <w:qFormat/>
    <w:rsid w:val="004766E5"/>
    <w:rPr>
      <w:i/>
      <w:iCs/>
    </w:rPr>
  </w:style>
  <w:style w:type="paragraph" w:styleId="HTML-forhndsformatert">
    <w:name w:val="HTML Preformatted"/>
    <w:basedOn w:val="Normal"/>
    <w:link w:val="HTML-forhndsformatertTegn"/>
    <w:uiPriority w:val="99"/>
    <w:semiHidden/>
    <w:unhideWhenUsed/>
    <w:rsid w:val="00476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lang w:val="en-US" w:eastAsia="en-US"/>
    </w:rPr>
  </w:style>
  <w:style w:type="character" w:customStyle="1" w:styleId="HTML-forhndsformatertTegn">
    <w:name w:val="HTML-forhåndsformatert Tegn"/>
    <w:basedOn w:val="Standardskriftforavsnitt"/>
    <w:link w:val="HTML-forhndsformatert"/>
    <w:uiPriority w:val="99"/>
    <w:semiHidden/>
    <w:rsid w:val="004766E5"/>
    <w:rPr>
      <w:rFonts w:ascii="Courier New" w:hAnsi="Courier New" w:cs="Courier New"/>
      <w:sz w:val="20"/>
      <w:szCs w:val="20"/>
      <w:lang w:val="en-US"/>
    </w:rPr>
  </w:style>
  <w:style w:type="paragraph" w:customStyle="1" w:styleId="Tabellinnhold">
    <w:name w:val="Tabellinnhold"/>
    <w:basedOn w:val="Normal"/>
    <w:rsid w:val="004766E5"/>
    <w:pPr>
      <w:widowControl w:val="0"/>
      <w:suppressLineNumbers/>
      <w:suppressAutoHyphens/>
      <w:spacing w:after="0" w:line="240" w:lineRule="auto"/>
    </w:pPr>
    <w:rPr>
      <w:rFonts w:ascii="Times New Roman" w:eastAsia="Times New Roman" w:hAnsi="Times New Roman"/>
      <w:sz w:val="20"/>
      <w:szCs w:val="20"/>
      <w:lang w:eastAsia="en-US"/>
    </w:rPr>
  </w:style>
  <w:style w:type="character" w:styleId="Merknadsreferanse">
    <w:name w:val="annotation reference"/>
    <w:basedOn w:val="Standardskriftforavsnitt"/>
    <w:uiPriority w:val="99"/>
    <w:semiHidden/>
    <w:unhideWhenUsed/>
    <w:rsid w:val="004766E5"/>
    <w:rPr>
      <w:sz w:val="16"/>
      <w:szCs w:val="16"/>
    </w:rPr>
  </w:style>
  <w:style w:type="paragraph" w:styleId="Merknadstekst">
    <w:name w:val="annotation text"/>
    <w:basedOn w:val="Normal"/>
    <w:link w:val="MerknadstekstTegn"/>
    <w:uiPriority w:val="99"/>
    <w:semiHidden/>
    <w:unhideWhenUsed/>
    <w:rsid w:val="004766E5"/>
    <w:pPr>
      <w:spacing w:before="120" w:after="120" w:line="240" w:lineRule="auto"/>
    </w:pPr>
    <w:rPr>
      <w:rFonts w:ascii="Garamond" w:eastAsiaTheme="minorEastAsia" w:hAnsi="Garamond" w:cstheme="minorBidi"/>
      <w:sz w:val="20"/>
      <w:szCs w:val="20"/>
      <w:lang w:val="en-US" w:eastAsia="en-US"/>
    </w:rPr>
  </w:style>
  <w:style w:type="character" w:customStyle="1" w:styleId="MerknadstekstTegn">
    <w:name w:val="Merknadstekst Tegn"/>
    <w:basedOn w:val="Standardskriftforavsnitt"/>
    <w:link w:val="Merknadstekst"/>
    <w:uiPriority w:val="99"/>
    <w:semiHidden/>
    <w:rsid w:val="004766E5"/>
    <w:rPr>
      <w:rFonts w:ascii="Garamond" w:eastAsiaTheme="minorEastAsia" w:hAnsi="Garamond"/>
      <w:sz w:val="20"/>
      <w:szCs w:val="20"/>
      <w:lang w:val="en-US"/>
    </w:rPr>
  </w:style>
  <w:style w:type="paragraph" w:styleId="Kommentaremne">
    <w:name w:val="annotation subject"/>
    <w:basedOn w:val="Merknadstekst"/>
    <w:next w:val="Merknadstekst"/>
    <w:link w:val="KommentaremneTegn"/>
    <w:uiPriority w:val="99"/>
    <w:semiHidden/>
    <w:unhideWhenUsed/>
    <w:rsid w:val="004766E5"/>
    <w:rPr>
      <w:b/>
      <w:bCs/>
    </w:rPr>
  </w:style>
  <w:style w:type="character" w:customStyle="1" w:styleId="KommentaremneTegn">
    <w:name w:val="Kommentaremne Tegn"/>
    <w:basedOn w:val="MerknadstekstTegn"/>
    <w:link w:val="Kommentaremne"/>
    <w:uiPriority w:val="99"/>
    <w:semiHidden/>
    <w:rsid w:val="004766E5"/>
    <w:rPr>
      <w:rFonts w:ascii="Garamond" w:eastAsiaTheme="minorEastAsia" w:hAnsi="Garamond"/>
      <w:b/>
      <w:bCs/>
      <w:sz w:val="20"/>
      <w:szCs w:val="20"/>
      <w:lang w:val="en-US"/>
    </w:rPr>
  </w:style>
  <w:style w:type="paragraph" w:styleId="Bobletekst">
    <w:name w:val="Balloon Text"/>
    <w:basedOn w:val="Normal"/>
    <w:link w:val="BobletekstTegn"/>
    <w:uiPriority w:val="99"/>
    <w:semiHidden/>
    <w:unhideWhenUsed/>
    <w:rsid w:val="004766E5"/>
    <w:pPr>
      <w:spacing w:after="0" w:line="240" w:lineRule="auto"/>
    </w:pPr>
    <w:rPr>
      <w:rFonts w:ascii="Segoe UI" w:eastAsiaTheme="minorEastAsia" w:hAnsi="Segoe UI" w:cs="Segoe UI"/>
      <w:sz w:val="18"/>
      <w:szCs w:val="18"/>
      <w:lang w:val="en-US" w:eastAsia="en-US"/>
    </w:rPr>
  </w:style>
  <w:style w:type="character" w:customStyle="1" w:styleId="BobletekstTegn">
    <w:name w:val="Bobletekst Tegn"/>
    <w:basedOn w:val="Standardskriftforavsnitt"/>
    <w:link w:val="Bobletekst"/>
    <w:uiPriority w:val="99"/>
    <w:semiHidden/>
    <w:rsid w:val="004766E5"/>
    <w:rPr>
      <w:rFonts w:ascii="Segoe UI" w:eastAsiaTheme="minorEastAsia" w:hAnsi="Segoe UI" w:cs="Segoe UI"/>
      <w:sz w:val="18"/>
      <w:szCs w:val="18"/>
      <w:lang w:val="en-US"/>
    </w:rPr>
  </w:style>
  <w:style w:type="paragraph" w:customStyle="1" w:styleId="Default">
    <w:name w:val="Default"/>
    <w:rsid w:val="004766E5"/>
    <w:pPr>
      <w:autoSpaceDE w:val="0"/>
      <w:autoSpaceDN w:val="0"/>
      <w:adjustRightInd w:val="0"/>
      <w:spacing w:after="0" w:line="240" w:lineRule="auto"/>
    </w:pPr>
    <w:rPr>
      <w:rFonts w:ascii="Times New Roman" w:hAnsi="Times New Roman" w:cs="Times New Roman"/>
      <w:color w:val="000000"/>
      <w:sz w:val="24"/>
      <w:szCs w:val="24"/>
    </w:rPr>
  </w:style>
  <w:style w:type="character" w:styleId="Linjenummer">
    <w:name w:val="line number"/>
    <w:basedOn w:val="Standardskriftforavsnitt"/>
    <w:uiPriority w:val="99"/>
    <w:semiHidden/>
    <w:unhideWhenUsed/>
    <w:rsid w:val="004766E5"/>
  </w:style>
  <w:style w:type="paragraph" w:styleId="Topptekst">
    <w:name w:val="header"/>
    <w:basedOn w:val="Normal"/>
    <w:link w:val="TopptekstTegn"/>
    <w:uiPriority w:val="99"/>
    <w:unhideWhenUsed/>
    <w:rsid w:val="004766E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766E5"/>
    <w:rPr>
      <w:rFonts w:ascii="Calibri" w:eastAsia="MS Mincho" w:hAnsi="Calibri" w:cs="Times New Roman"/>
      <w:lang w:eastAsia="nb-NO"/>
    </w:rPr>
  </w:style>
  <w:style w:type="paragraph" w:styleId="Bunntekst">
    <w:name w:val="footer"/>
    <w:basedOn w:val="Normal"/>
    <w:link w:val="BunntekstTegn"/>
    <w:uiPriority w:val="99"/>
    <w:unhideWhenUsed/>
    <w:rsid w:val="004766E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766E5"/>
    <w:rPr>
      <w:rFonts w:ascii="Calibri" w:eastAsia="MS Mincho" w:hAnsi="Calibri" w:cs="Times New Roman"/>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9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1.paho.org/hq/dmdocuments/violence-against-women-lac.pdf" TargetMode="External"/><Relationship Id="rId18" Type="http://schemas.openxmlformats.org/officeDocument/2006/relationships/hyperlink" Target="http://upsidedownworld.org/main/international-archives-60/5132-central-americas-alliance-for-prosperity-plan-shock-doctrine-for-the-child-refugee-crisis" TargetMode="External"/><Relationship Id="rId26" Type="http://schemas.openxmlformats.org/officeDocument/2006/relationships/hyperlink" Target="http://www.observatoriocentroamericanomujerytierra.com/" TargetMode="External"/><Relationship Id="rId3" Type="http://schemas.openxmlformats.org/officeDocument/2006/relationships/styles" Target="styles.xml"/><Relationship Id="rId21" Type="http://schemas.openxmlformats.org/officeDocument/2006/relationships/hyperlink" Target="http://upsidedownworld.org/main/international-archives-60/5557-the-qnatural-presence-of-us-armed-forces-in-latin-america"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repositorio.cepal.org/bitstream/handle/11362/37185/S1500499_es.pdf?sequence=4" TargetMode="External"/><Relationship Id="rId17" Type="http://schemas.openxmlformats.org/officeDocument/2006/relationships/hyperlink" Target="http://www.latin-amerikagruppene.no/Artikler/15429.html" TargetMode="External"/><Relationship Id="rId25" Type="http://schemas.openxmlformats.org/officeDocument/2006/relationships/hyperlink" Target="http://www.latin-amerikagruppene.no/Artikler/15282.html" TargetMode="External"/><Relationship Id="rId33" Type="http://schemas.openxmlformats.org/officeDocument/2006/relationships/hyperlink" Target="http://radikalportal.no/2015/06/21/bolge-av-protester-i-mellom-amerika/" TargetMode="External"/><Relationship Id="rId2" Type="http://schemas.openxmlformats.org/officeDocument/2006/relationships/numbering" Target="numbering.xml"/><Relationship Id="rId16" Type="http://schemas.openxmlformats.org/officeDocument/2006/relationships/hyperlink" Target="http://www.latin-amerikagruppene.no/Artikler/15428.html" TargetMode="External"/><Relationship Id="rId20" Type="http://schemas.openxmlformats.org/officeDocument/2006/relationships/hyperlink" Target="http://www.plazapublica.com.gt/content/un-proyecto-de-la-elite-empresarial" TargetMode="External"/><Relationship Id="rId29" Type="http://schemas.openxmlformats.org/officeDocument/2006/relationships/hyperlink" Target="https://www.globalwitness.org/en/campaigns/environmental-activists/how-many-mo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pal.org/es/files/femicidio-america-latina-caribe-0" TargetMode="External"/><Relationship Id="rId24" Type="http://schemas.openxmlformats.org/officeDocument/2006/relationships/hyperlink" Target="http://www.telesurtv.net/bloggers/-Apuntes-sobre-geoeconomia-desde-el-Sur-2015-2016-Segunda-Parte-20160105-0001.html" TargetMode="External"/><Relationship Id="rId32" Type="http://schemas.openxmlformats.org/officeDocument/2006/relationships/hyperlink" Target="http://cdn.agilitycms.com/who-makes-the-news/Imported/reports_2015/regional/America_latina.pdf" TargetMode="External"/><Relationship Id="rId5" Type="http://schemas.openxmlformats.org/officeDocument/2006/relationships/webSettings" Target="webSettings.xml"/><Relationship Id="rId15" Type="http://schemas.openxmlformats.org/officeDocument/2006/relationships/hyperlink" Target="http://www.latin-amerikagruppene.no/Artikler/15202.html" TargetMode="External"/><Relationship Id="rId23" Type="http://schemas.openxmlformats.org/officeDocument/2006/relationships/hyperlink" Target="http://www.tercerainformacion.es/spip.php?article88409" TargetMode="External"/><Relationship Id="rId28" Type="http://schemas.openxmlformats.org/officeDocument/2006/relationships/hyperlink" Target="https://www.justassociates.org/sites/justassociates.org/files/violence_against_whrds_in_mesoamerica_2012-2014.pdf" TargetMode="External"/><Relationship Id="rId36" Type="http://schemas.openxmlformats.org/officeDocument/2006/relationships/theme" Target="theme/theme1.xml"/><Relationship Id="rId10" Type="http://schemas.openxmlformats.org/officeDocument/2006/relationships/hyperlink" Target="http://worldabortionlaws.com/map/" TargetMode="External"/><Relationship Id="rId19" Type="http://schemas.openxmlformats.org/officeDocument/2006/relationships/hyperlink" Target="file:///\\plugg\dfs\fkv\users\fkvmgu\Downloads\Plan%20Colombia" TargetMode="External"/><Relationship Id="rId31" Type="http://schemas.openxmlformats.org/officeDocument/2006/relationships/hyperlink" Target="http://www.telesurtv.net/news/Mexico-el-pais-con-mas-periodistas-asesinados-en-2015-20151222-0023.html" TargetMode="External"/><Relationship Id="rId4" Type="http://schemas.openxmlformats.org/officeDocument/2006/relationships/settings" Target="settings.xml"/><Relationship Id="rId9" Type="http://schemas.openxmlformats.org/officeDocument/2006/relationships/hyperlink" Target="http://www.undp.org/content/dam/undp/library/MDG/english/UNDP_MDGReport_EN_2014Final1.pdf" TargetMode="External"/><Relationship Id="rId14" Type="http://schemas.openxmlformats.org/officeDocument/2006/relationships/hyperlink" Target="http://www.oas.org/es/cidh/informes/pdfs/ViolenciaPersonasLGBTI.pdf" TargetMode="External"/><Relationship Id="rId22" Type="http://schemas.openxmlformats.org/officeDocument/2006/relationships/hyperlink" Target="http://www.telesurtv.net/news/EE.UU.-tiene-mas-de-200-mil-marines-desplegados-en-el-mundo-20151225-0018.html" TargetMode="External"/><Relationship Id="rId27" Type="http://schemas.openxmlformats.org/officeDocument/2006/relationships/hyperlink" Target="http://latin-amerikagruppene.no/landsider/land/artikkel/honduras/2015" TargetMode="External"/><Relationship Id="rId30" Type="http://schemas.openxmlformats.org/officeDocument/2006/relationships/hyperlink" Target="https://www.justassociates.org/sites/justassociates.org/files/violence_against_whrds_in_mesoamerica_2012-2014.pdf" TargetMode="External"/><Relationship Id="rId35"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F83A0-60E8-4BEA-BD9D-FEEE98605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650</TotalTime>
  <Pages>14</Pages>
  <Words>7030</Words>
  <Characters>37259</Characters>
  <Application>Microsoft Office Word</Application>
  <DocSecurity>0</DocSecurity>
  <Lines>310</Lines>
  <Paragraphs>88</Paragraphs>
  <ScaleCrop>false</ScaleCrop>
  <HeadingPairs>
    <vt:vector size="2" baseType="variant">
      <vt:variant>
        <vt:lpstr>Tittel</vt:lpstr>
      </vt:variant>
      <vt:variant>
        <vt:i4>1</vt:i4>
      </vt:variant>
    </vt:vector>
  </HeadingPairs>
  <TitlesOfParts>
    <vt:vector size="1" baseType="lpstr">
      <vt:lpstr/>
    </vt:vector>
  </TitlesOfParts>
  <Company>Solhuset</Company>
  <LinksUpToDate>false</LinksUpToDate>
  <CharactersWithSpaces>44201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Karoline Garnes</dc:creator>
  <cp:keywords/>
  <dc:description/>
  <cp:lastModifiedBy>Karoline Garnes</cp:lastModifiedBy>
  <cp:revision>14</cp:revision>
  <cp:lastPrinted>2016-03-17T10:50:00Z</cp:lastPrinted>
  <dcterms:created xsi:type="dcterms:W3CDTF">2016-03-02T10:54:00Z</dcterms:created>
  <dcterms:modified xsi:type="dcterms:W3CDTF">2016-03-17T14:00:00Z</dcterms:modified>
</cp:coreProperties>
</file>